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0F8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val="0"/>
        <w:spacing w:before="0" w:beforeAutospacing="0" w:after="0" w:afterAutospacing="0" w:line="576" w:lineRule="exact"/>
        <w:ind w:left="0" w:right="0" w:firstLine="0" w:firstLineChars="0"/>
        <w:jc w:val="center"/>
        <w:textAlignment w:val="auto"/>
      </w:pPr>
      <w:r>
        <w:rPr>
          <w:rFonts w:ascii="方正小标宋简体" w:hAnsi="方正小标宋简体" w:eastAsia="方正小标宋简体" w:cs="方正小标宋简体"/>
          <w:b w:val="0"/>
          <w:bCs w:val="0"/>
          <w:i w:val="0"/>
          <w:iCs w:val="0"/>
          <w:caps w:val="0"/>
          <w:spacing w:val="0"/>
          <w:sz w:val="44"/>
          <w:szCs w:val="44"/>
          <w:bdr w:val="none" w:color="auto" w:sz="0" w:space="0"/>
          <w:shd w:val="clear" w:fill="FFFFFF"/>
        </w:rPr>
        <w:t>措美县审计局2024年法治政府建设年度报告</w:t>
      </w:r>
    </w:p>
    <w:p w14:paraId="7483F114">
      <w:pPr>
        <w:pStyle w:val="6"/>
        <w:keepNext w:val="0"/>
        <w:keepLines w:val="0"/>
        <w:pageBreakBefore w:val="0"/>
        <w:widowControl/>
        <w:suppressLineNumbers w:val="0"/>
        <w:shd w:val="clear" w:fill="FFFFFF"/>
        <w:kinsoku/>
        <w:wordWrap/>
        <w:overflowPunct/>
        <w:topLinePunct w:val="0"/>
        <w:autoSpaceDE w:val="0"/>
        <w:autoSpaceDN/>
        <w:bidi w:val="0"/>
        <w:adjustRightInd/>
        <w:snapToGrid w:val="0"/>
        <w:spacing w:beforeAutospacing="0" w:afterAutospacing="0" w:line="576" w:lineRule="exact"/>
        <w:ind w:left="0" w:firstLine="640" w:firstLineChars="200"/>
        <w:jc w:val="left"/>
        <w:textAlignment w:val="auto"/>
        <w:rPr>
          <w:rFonts w:ascii="仿宋_GB2312" w:eastAsia="仿宋_GB2312" w:cs="仿宋_GB2312"/>
          <w:i w:val="0"/>
          <w:iCs w:val="0"/>
          <w:caps w:val="0"/>
          <w:spacing w:val="0"/>
          <w:sz w:val="32"/>
          <w:szCs w:val="32"/>
          <w:shd w:val="clear" w:fill="FFFFFF"/>
        </w:rPr>
      </w:pPr>
    </w:p>
    <w:p w14:paraId="73D643C8">
      <w:pPr>
        <w:pStyle w:val="6"/>
        <w:keepNext w:val="0"/>
        <w:keepLines w:val="0"/>
        <w:pageBreakBefore w:val="0"/>
        <w:widowControl/>
        <w:suppressLineNumbers w:val="0"/>
        <w:shd w:val="clear" w:fill="FFFFFF"/>
        <w:kinsoku/>
        <w:wordWrap/>
        <w:overflowPunct/>
        <w:topLinePunct w:val="0"/>
        <w:autoSpaceDE w:val="0"/>
        <w:autoSpaceDN/>
        <w:bidi w:val="0"/>
        <w:adjustRightInd/>
        <w:snapToGrid w:val="0"/>
        <w:spacing w:beforeAutospacing="0" w:afterAutospacing="0" w:line="576" w:lineRule="exact"/>
        <w:ind w:left="0" w:firstLine="640" w:firstLineChars="200"/>
        <w:jc w:val="left"/>
        <w:textAlignment w:val="auto"/>
      </w:pPr>
      <w:r>
        <w:rPr>
          <w:rFonts w:ascii="仿宋_GB2312" w:eastAsia="仿宋_GB2312" w:cs="仿宋_GB2312"/>
          <w:i w:val="0"/>
          <w:iCs w:val="0"/>
          <w:caps w:val="0"/>
          <w:spacing w:val="0"/>
          <w:sz w:val="32"/>
          <w:szCs w:val="32"/>
          <w:shd w:val="clear" w:fill="FFFFFF"/>
        </w:rPr>
        <w:t>2024年以来，审计局认真贯彻落实法治建设的各项要求，积极履行审计监督职能，深入推进法治建设工作，取得了显著成效。现将本单位法治建设工作总结如下：</w:t>
      </w:r>
    </w:p>
    <w:p w14:paraId="4B7FDC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val="0"/>
        <w:spacing w:before="0" w:beforeAutospacing="0" w:after="0" w:afterAutospacing="0" w:line="576" w:lineRule="exact"/>
        <w:ind w:left="0" w:firstLine="640" w:firstLineChars="200"/>
        <w:textAlignment w:val="auto"/>
      </w:pPr>
      <w:r>
        <w:rPr>
          <w:rFonts w:ascii="黑体" w:hAnsi="宋体" w:eastAsia="黑体" w:cs="黑体"/>
          <w:b w:val="0"/>
          <w:bCs w:val="0"/>
          <w:i w:val="0"/>
          <w:iCs w:val="0"/>
          <w:caps w:val="0"/>
          <w:spacing w:val="0"/>
          <w:sz w:val="32"/>
          <w:szCs w:val="32"/>
          <w:bdr w:val="none" w:color="auto" w:sz="0" w:space="0"/>
          <w:shd w:val="clear" w:fill="FFFFFF"/>
        </w:rPr>
        <w:t>一、</w:t>
      </w:r>
      <w:bookmarkStart w:id="0" w:name="OLE_LINK2"/>
      <w:r>
        <w:rPr>
          <w:rFonts w:hint="eastAsia" w:ascii="黑体" w:hAnsi="宋体" w:eastAsia="黑体" w:cs="黑体"/>
          <w:b w:val="0"/>
          <w:bCs w:val="0"/>
          <w:i w:val="0"/>
          <w:iCs w:val="0"/>
          <w:caps w:val="0"/>
          <w:spacing w:val="0"/>
          <w:sz w:val="32"/>
          <w:szCs w:val="32"/>
          <w:bdr w:val="none" w:color="auto" w:sz="0" w:space="0"/>
          <w:shd w:val="clear" w:fill="FFFFFF"/>
        </w:rPr>
        <w:t>2024年度推进法治政府建设</w:t>
      </w:r>
      <w:bookmarkEnd w:id="0"/>
      <w:r>
        <w:rPr>
          <w:rFonts w:hint="eastAsia" w:ascii="黑体" w:hAnsi="宋体" w:eastAsia="黑体" w:cs="黑体"/>
          <w:b w:val="0"/>
          <w:bCs w:val="0"/>
          <w:i w:val="0"/>
          <w:iCs w:val="0"/>
          <w:caps w:val="0"/>
          <w:spacing w:val="0"/>
          <w:sz w:val="32"/>
          <w:szCs w:val="32"/>
          <w:bdr w:val="none" w:color="auto" w:sz="0" w:space="0"/>
          <w:shd w:val="clear" w:fill="FFFFFF"/>
        </w:rPr>
        <w:t>的主要举措和成效</w:t>
      </w:r>
    </w:p>
    <w:p w14:paraId="707F0BA2">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val="0"/>
        <w:spacing w:before="0" w:beforeAutospacing="0" w:after="0" w:afterAutospacing="0" w:line="576" w:lineRule="exact"/>
        <w:ind w:firstLine="640" w:firstLineChars="200"/>
        <w:textAlignment w:val="auto"/>
      </w:pPr>
      <w:r>
        <w:rPr>
          <w:rFonts w:hint="eastAsia" w:ascii="楷体_GB2312" w:eastAsia="楷体_GB2312" w:cs="楷体_GB2312"/>
          <w:b w:val="0"/>
          <w:bCs w:val="0"/>
          <w:i w:val="0"/>
          <w:iCs w:val="0"/>
          <w:caps w:val="0"/>
          <w:spacing w:val="0"/>
          <w:sz w:val="32"/>
          <w:szCs w:val="32"/>
          <w:bdr w:val="none" w:color="auto" w:sz="0" w:space="0"/>
          <w:shd w:val="clear" w:fill="FFFFFF"/>
          <w:lang w:eastAsia="zh-CN"/>
        </w:rPr>
        <w:t>（</w:t>
      </w:r>
      <w:r>
        <w:rPr>
          <w:rFonts w:hint="eastAsia" w:ascii="楷体_GB2312" w:eastAsia="楷体_GB2312" w:cs="楷体_GB2312"/>
          <w:b w:val="0"/>
          <w:bCs w:val="0"/>
          <w:i w:val="0"/>
          <w:iCs w:val="0"/>
          <w:caps w:val="0"/>
          <w:spacing w:val="0"/>
          <w:sz w:val="32"/>
          <w:szCs w:val="32"/>
          <w:bdr w:val="none" w:color="auto" w:sz="0" w:space="0"/>
          <w:shd w:val="clear" w:fill="FFFFFF"/>
          <w:lang w:val="en-US" w:eastAsia="zh-CN"/>
        </w:rPr>
        <w:t>一</w:t>
      </w:r>
      <w:r>
        <w:rPr>
          <w:rFonts w:hint="eastAsia" w:ascii="楷体_GB2312" w:eastAsia="楷体_GB2312" w:cs="楷体_GB2312"/>
          <w:b w:val="0"/>
          <w:bCs w:val="0"/>
          <w:i w:val="0"/>
          <w:iCs w:val="0"/>
          <w:caps w:val="0"/>
          <w:spacing w:val="0"/>
          <w:sz w:val="32"/>
          <w:szCs w:val="32"/>
          <w:bdr w:val="none" w:color="auto" w:sz="0" w:space="0"/>
          <w:shd w:val="clear" w:fill="FFFFFF"/>
          <w:lang w:eastAsia="zh-CN"/>
        </w:rPr>
        <w:t>）</w:t>
      </w:r>
      <w:r>
        <w:rPr>
          <w:rFonts w:ascii="楷体_GB2312" w:eastAsia="楷体_GB2312" w:cs="楷体_GB2312"/>
          <w:b w:val="0"/>
          <w:bCs w:val="0"/>
          <w:i w:val="0"/>
          <w:iCs w:val="0"/>
          <w:caps w:val="0"/>
          <w:spacing w:val="0"/>
          <w:sz w:val="32"/>
          <w:szCs w:val="32"/>
          <w:bdr w:val="none" w:color="auto" w:sz="0" w:space="0"/>
          <w:shd w:val="clear" w:fill="FFFFFF"/>
        </w:rPr>
        <w:t>加强法治宣传教育，提升法治意识。</w:t>
      </w:r>
      <w:r>
        <w:rPr>
          <w:rStyle w:val="9"/>
          <w:rFonts w:hint="eastAsia" w:ascii="仿宋_GB2312" w:eastAsia="仿宋_GB2312" w:cs="仿宋_GB2312"/>
          <w:i w:val="0"/>
          <w:iCs w:val="0"/>
          <w:caps w:val="0"/>
          <w:color w:val="222222"/>
          <w:spacing w:val="0"/>
          <w:sz w:val="32"/>
          <w:szCs w:val="32"/>
          <w:bdr w:val="none" w:color="auto" w:sz="0" w:space="0"/>
          <w:shd w:val="clear" w:fill="FFFFFF"/>
        </w:rPr>
        <w:t>一是</w:t>
      </w:r>
      <w:r>
        <w:rPr>
          <w:rFonts w:hint="eastAsia" w:ascii="仿宋_GB2312" w:eastAsia="仿宋_GB2312" w:cs="仿宋_GB2312"/>
          <w:b w:val="0"/>
          <w:bCs w:val="0"/>
          <w:i w:val="0"/>
          <w:iCs w:val="0"/>
          <w:caps w:val="0"/>
          <w:color w:val="222222"/>
          <w:spacing w:val="0"/>
          <w:sz w:val="32"/>
          <w:szCs w:val="32"/>
          <w:bdr w:val="none" w:color="auto" w:sz="0" w:space="0"/>
          <w:shd w:val="clear" w:fill="FFFFFF"/>
        </w:rPr>
        <w:t>组织内部学习。</w:t>
      </w:r>
      <w:r>
        <w:rPr>
          <w:rFonts w:hint="eastAsia" w:ascii="仿宋_GB2312" w:eastAsia="仿宋_GB2312" w:cs="仿宋_GB2312"/>
          <w:b w:val="0"/>
          <w:bCs w:val="0"/>
          <w:i w:val="0"/>
          <w:iCs w:val="0"/>
          <w:caps w:val="0"/>
          <w:spacing w:val="0"/>
          <w:sz w:val="32"/>
          <w:szCs w:val="32"/>
          <w:bdr w:val="none" w:color="auto" w:sz="0" w:space="0"/>
          <w:shd w:val="clear" w:fill="FFFFFF"/>
        </w:rPr>
        <w:t>开展相关法律法规学习，学习了《中华人民共和国审计法》《中华人民共和国审计法实施条例》</w:t>
      </w:r>
      <w:bookmarkStart w:id="1" w:name="OLE_LINK1"/>
      <w:r>
        <w:rPr>
          <w:rFonts w:hint="eastAsia" w:ascii="仿宋_GB2312" w:eastAsia="仿宋_GB2312" w:cs="仿宋_GB2312"/>
          <w:b w:val="0"/>
          <w:bCs w:val="0"/>
          <w:i w:val="0"/>
          <w:iCs w:val="0"/>
          <w:caps w:val="0"/>
          <w:spacing w:val="0"/>
          <w:sz w:val="32"/>
          <w:szCs w:val="32"/>
          <w:bdr w:val="none" w:color="auto" w:sz="0" w:space="0"/>
          <w:shd w:val="clear" w:fill="FFFFFF"/>
        </w:rPr>
        <w:t>《中华人民共和国保守国家秘密法</w:t>
      </w:r>
      <w:bookmarkEnd w:id="1"/>
      <w:r>
        <w:rPr>
          <w:rFonts w:hint="eastAsia" w:ascii="仿宋_GB2312" w:eastAsia="仿宋_GB2312" w:cs="仿宋_GB2312"/>
          <w:b w:val="0"/>
          <w:bCs w:val="0"/>
          <w:i w:val="0"/>
          <w:iCs w:val="0"/>
          <w:caps w:val="0"/>
          <w:spacing w:val="0"/>
          <w:sz w:val="32"/>
          <w:szCs w:val="32"/>
          <w:bdr w:val="none" w:color="auto" w:sz="0" w:space="0"/>
          <w:shd w:val="clear" w:fill="FFFFFF"/>
        </w:rPr>
        <w:t>》等法律法规，通过学习，增强了审计人员的法律素养和依法审计能力。</w:t>
      </w:r>
      <w:r>
        <w:rPr>
          <w:rStyle w:val="9"/>
          <w:rFonts w:hint="eastAsia" w:ascii="仿宋_GB2312" w:eastAsia="仿宋_GB2312" w:cs="仿宋_GB2312"/>
          <w:i w:val="0"/>
          <w:iCs w:val="0"/>
          <w:caps w:val="0"/>
          <w:spacing w:val="0"/>
          <w:sz w:val="32"/>
          <w:szCs w:val="32"/>
          <w:bdr w:val="none" w:color="auto" w:sz="0" w:space="0"/>
          <w:shd w:val="clear" w:fill="FFFFFF"/>
        </w:rPr>
        <w:t>二是</w:t>
      </w:r>
      <w:r>
        <w:rPr>
          <w:rFonts w:hint="eastAsia" w:ascii="仿宋_GB2312" w:eastAsia="仿宋_GB2312" w:cs="仿宋_GB2312"/>
          <w:b w:val="0"/>
          <w:bCs w:val="0"/>
          <w:i w:val="0"/>
          <w:iCs w:val="0"/>
          <w:caps w:val="0"/>
          <w:spacing w:val="0"/>
          <w:sz w:val="32"/>
          <w:szCs w:val="32"/>
          <w:bdr w:val="none" w:color="auto" w:sz="0" w:space="0"/>
          <w:shd w:val="clear" w:fill="FFFFFF"/>
        </w:rPr>
        <w:t>开展外部宣传。利用“国家宪法日”等重要时间节点，通过发放宣传资料、现</w:t>
      </w:r>
      <w:bookmarkStart w:id="3" w:name="_GoBack"/>
      <w:bookmarkEnd w:id="3"/>
      <w:r>
        <w:rPr>
          <w:rFonts w:hint="eastAsia" w:ascii="仿宋_GB2312" w:eastAsia="仿宋_GB2312" w:cs="仿宋_GB2312"/>
          <w:b w:val="0"/>
          <w:bCs w:val="0"/>
          <w:i w:val="0"/>
          <w:iCs w:val="0"/>
          <w:caps w:val="0"/>
          <w:spacing w:val="0"/>
          <w:sz w:val="32"/>
          <w:szCs w:val="32"/>
          <w:bdr w:val="none" w:color="auto" w:sz="0" w:space="0"/>
          <w:shd w:val="clear" w:fill="FFFFFF"/>
        </w:rPr>
        <w:t>场咨询解答等方式，向社会公众广泛宣传审计法律法规及审计工作成果。共发放宣传资料120余份，接受群众咨询60余人次，有效提升了社会各界对审计工作的认知度和对法治政府建设的关注度。</w:t>
      </w:r>
    </w:p>
    <w:p w14:paraId="2AE19E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val="0"/>
        <w:spacing w:before="0" w:beforeAutospacing="0" w:after="0" w:afterAutospacing="0" w:line="576" w:lineRule="exact"/>
        <w:ind w:left="0" w:firstLine="640" w:firstLineChars="200"/>
        <w:textAlignment w:val="auto"/>
      </w:pPr>
      <w:r>
        <w:rPr>
          <w:rFonts w:hint="eastAsia" w:ascii="楷体_GB2312" w:eastAsia="楷体_GB2312" w:cs="楷体_GB2312"/>
          <w:b w:val="0"/>
          <w:bCs w:val="0"/>
          <w:i w:val="0"/>
          <w:iCs w:val="0"/>
          <w:caps w:val="0"/>
          <w:spacing w:val="0"/>
          <w:sz w:val="32"/>
          <w:szCs w:val="32"/>
          <w:bdr w:val="none" w:color="auto" w:sz="0" w:space="0"/>
          <w:shd w:val="clear" w:fill="FFFFFF"/>
        </w:rPr>
        <w:t>（二）完善制度建设，规范审计行为。</w:t>
      </w:r>
      <w:r>
        <w:rPr>
          <w:rStyle w:val="9"/>
          <w:rFonts w:hint="eastAsia" w:ascii="仿宋_GB2312" w:eastAsia="仿宋_GB2312" w:cs="仿宋_GB2312"/>
          <w:b/>
          <w:i w:val="0"/>
          <w:iCs w:val="0"/>
          <w:caps w:val="0"/>
          <w:spacing w:val="0"/>
          <w:sz w:val="32"/>
          <w:szCs w:val="32"/>
          <w:bdr w:val="none" w:color="auto" w:sz="0" w:space="0"/>
          <w:shd w:val="clear" w:fill="FFFFFF"/>
        </w:rPr>
        <w:t>一是</w:t>
      </w:r>
      <w:r>
        <w:rPr>
          <w:rFonts w:hint="eastAsia" w:ascii="仿宋_GB2312" w:eastAsia="仿宋_GB2312" w:cs="仿宋_GB2312"/>
          <w:b w:val="0"/>
          <w:bCs w:val="0"/>
          <w:i w:val="0"/>
          <w:iCs w:val="0"/>
          <w:caps w:val="0"/>
          <w:spacing w:val="0"/>
          <w:sz w:val="32"/>
          <w:szCs w:val="32"/>
          <w:bdr w:val="none" w:color="auto" w:sz="0" w:space="0"/>
          <w:shd w:val="clear" w:fill="FFFFFF"/>
        </w:rPr>
        <w:t>修订审计业务制度。结合审计工作实际和法律法规的更新变化，对审计项目计划管理、审计现场实施、审计报告出具、审计整改跟踪等一系列审计业务制度进行了修订完善，确保审计工作各个环节有章可循、有据可依，进一步提高了审计工作的规范化水平。</w:t>
      </w:r>
      <w:r>
        <w:rPr>
          <w:rStyle w:val="9"/>
          <w:rFonts w:hint="eastAsia" w:ascii="仿宋_GB2312" w:eastAsia="仿宋_GB2312" w:cs="仿宋_GB2312"/>
          <w:b/>
          <w:i w:val="0"/>
          <w:iCs w:val="0"/>
          <w:caps w:val="0"/>
          <w:spacing w:val="0"/>
          <w:sz w:val="32"/>
          <w:szCs w:val="32"/>
          <w:bdr w:val="none" w:color="auto" w:sz="0" w:space="0"/>
          <w:shd w:val="clear" w:fill="FFFFFF"/>
        </w:rPr>
        <w:t>二是</w:t>
      </w:r>
      <w:r>
        <w:rPr>
          <w:rFonts w:hint="eastAsia" w:ascii="仿宋_GB2312" w:eastAsia="仿宋_GB2312" w:cs="仿宋_GB2312"/>
          <w:b w:val="0"/>
          <w:bCs w:val="0"/>
          <w:i w:val="0"/>
          <w:iCs w:val="0"/>
          <w:caps w:val="0"/>
          <w:spacing w:val="0"/>
          <w:sz w:val="32"/>
          <w:szCs w:val="32"/>
          <w:bdr w:val="none" w:color="auto" w:sz="0" w:space="0"/>
          <w:shd w:val="clear" w:fill="FFFFFF"/>
        </w:rPr>
        <w:t>建立健全内部监督制度。加强对审计权力运行的监督制约，制定了审计廉政风险防控、审计质量责任追究等制度，明确了审计人员在审计过程中的廉政责任和质量责任，对违反制度规定的行为实行严肃问责，有效防范了审计风险。</w:t>
      </w:r>
    </w:p>
    <w:p w14:paraId="27BA1A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val="0"/>
        <w:spacing w:before="0" w:beforeAutospacing="0" w:after="0" w:afterAutospacing="0" w:line="576" w:lineRule="exact"/>
        <w:ind w:left="0" w:firstLine="640" w:firstLineChars="200"/>
        <w:jc w:val="left"/>
        <w:textAlignment w:val="auto"/>
      </w:pPr>
      <w:r>
        <w:rPr>
          <w:rFonts w:hint="eastAsia" w:ascii="楷体_GB2312" w:eastAsia="楷体_GB2312" w:cs="楷体_GB2312"/>
          <w:b w:val="0"/>
          <w:bCs w:val="0"/>
          <w:i w:val="0"/>
          <w:iCs w:val="0"/>
          <w:caps w:val="0"/>
          <w:spacing w:val="0"/>
          <w:sz w:val="32"/>
          <w:szCs w:val="32"/>
          <w:bdr w:val="none" w:color="auto" w:sz="0" w:space="0"/>
          <w:shd w:val="clear" w:fill="FFFFFF"/>
        </w:rPr>
        <w:t>（三）严格依法审计，履行监督职责。</w:t>
      </w:r>
      <w:r>
        <w:rPr>
          <w:rStyle w:val="9"/>
          <w:rFonts w:hint="eastAsia" w:ascii="仿宋_GB2312" w:eastAsia="仿宋_GB2312" w:cs="仿宋_GB2312"/>
          <w:b/>
          <w:sz w:val="32"/>
          <w:szCs w:val="32"/>
          <w:bdr w:val="none" w:color="auto" w:sz="0" w:space="0"/>
          <w:shd w:val="clear" w:fill="FFFFFF"/>
        </w:rPr>
        <w:t>一是</w:t>
      </w:r>
      <w:r>
        <w:rPr>
          <w:rFonts w:hint="eastAsia" w:ascii="仿宋_GB2312" w:eastAsia="仿宋_GB2312" w:cs="仿宋_GB2312"/>
          <w:b w:val="0"/>
          <w:bCs w:val="0"/>
          <w:sz w:val="32"/>
          <w:szCs w:val="32"/>
          <w:bdr w:val="none" w:color="auto" w:sz="0" w:space="0"/>
          <w:shd w:val="clear" w:fill="FFFFFF"/>
        </w:rPr>
        <w:t>加大审计监督力度。紧紧围绕党委、政府中心工作，依法对财政预算执行、重大政策落实、民生资金使用、政府投资项目建设等重点领域和关键环节开展审计监督，严肃查处违法违规问题和经济犯罪案件线索。自7月19日成立以来，共完成审计项目3个，查出13个方面58个问题，涉及资金2.3亿元（含管理不规范资金和违规资金），形成审计报告3份，提出审计建议11条，审计整改告知书3份。为维护财经秩序、促进廉政建设发挥了积极作用。</w:t>
      </w:r>
      <w:r>
        <w:rPr>
          <w:rStyle w:val="9"/>
          <w:rFonts w:hint="eastAsia" w:ascii="仿宋_GB2312" w:eastAsia="仿宋_GB2312" w:cs="仿宋_GB2312"/>
          <w:b/>
          <w:sz w:val="32"/>
          <w:szCs w:val="32"/>
          <w:bdr w:val="none" w:color="auto" w:sz="0" w:space="0"/>
          <w:shd w:val="clear" w:fill="FFFFFF"/>
        </w:rPr>
        <w:t>二是</w:t>
      </w:r>
      <w:r>
        <w:rPr>
          <w:rFonts w:hint="eastAsia" w:ascii="仿宋_GB2312" w:eastAsia="仿宋_GB2312" w:cs="仿宋_GB2312"/>
          <w:b w:val="0"/>
          <w:bCs w:val="0"/>
          <w:sz w:val="32"/>
          <w:szCs w:val="32"/>
          <w:bdr w:val="none" w:color="auto" w:sz="0" w:space="0"/>
          <w:shd w:val="clear" w:fill="FFFFFF"/>
        </w:rPr>
        <w:t>注重审计整改落实。建立审计整改台账，对审计发现的问题实行销号管理，定期跟踪检查整改情况，督促被审计单位及时整改到位。同时，加强与纪检监察、组织人事等部门的协作配合，将审计整改情况纳入被审计单位党风廉政建设责任制考核和领导干部绩效考核内容，有效增强了审计整改的刚性约束。</w:t>
      </w:r>
    </w:p>
    <w:p w14:paraId="21E236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val="0"/>
        <w:spacing w:before="0" w:beforeAutospacing="0" w:after="0" w:afterAutospacing="0" w:line="576" w:lineRule="exact"/>
        <w:ind w:left="0" w:firstLine="640" w:firstLineChars="200"/>
        <w:jc w:val="left"/>
        <w:textAlignment w:val="auto"/>
      </w:pPr>
      <w:r>
        <w:rPr>
          <w:rFonts w:hint="eastAsia" w:ascii="黑体" w:hAnsi="宋体" w:eastAsia="黑体" w:cs="黑体"/>
          <w:b w:val="0"/>
          <w:bCs w:val="0"/>
          <w:i w:val="0"/>
          <w:iCs w:val="0"/>
          <w:caps w:val="0"/>
          <w:spacing w:val="0"/>
          <w:sz w:val="32"/>
          <w:szCs w:val="32"/>
          <w:bdr w:val="none" w:color="auto" w:sz="0" w:space="0"/>
          <w:shd w:val="clear" w:fill="FFFFFF"/>
        </w:rPr>
        <w:t>二、2024年度推进法治政府建设存在的不足和原因</w:t>
      </w:r>
    </w:p>
    <w:p w14:paraId="0D7415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val="0"/>
        <w:spacing w:before="0" w:beforeAutospacing="0" w:after="0" w:afterAutospacing="0" w:line="576" w:lineRule="exact"/>
        <w:ind w:left="0" w:firstLine="643" w:firstLineChars="200"/>
        <w:jc w:val="left"/>
        <w:textAlignment w:val="auto"/>
      </w:pPr>
      <w:r>
        <w:rPr>
          <w:rStyle w:val="9"/>
          <w:rFonts w:hint="eastAsia" w:ascii="仿宋_GB2312" w:eastAsia="仿宋_GB2312" w:cs="仿宋_GB2312"/>
          <w:b/>
          <w:sz w:val="32"/>
          <w:szCs w:val="32"/>
          <w:bdr w:val="none" w:color="auto" w:sz="0" w:space="0"/>
          <w:shd w:val="clear" w:fill="FFFFFF"/>
        </w:rPr>
        <w:t>一是</w:t>
      </w:r>
      <w:r>
        <w:rPr>
          <w:rFonts w:hint="eastAsia" w:ascii="仿宋_GB2312" w:eastAsia="仿宋_GB2312" w:cs="仿宋_GB2312"/>
          <w:b w:val="0"/>
          <w:bCs w:val="0"/>
          <w:sz w:val="32"/>
          <w:szCs w:val="32"/>
          <w:bdr w:val="none" w:color="auto" w:sz="0" w:space="0"/>
          <w:shd w:val="clear" w:fill="FFFFFF"/>
        </w:rPr>
        <w:t>法治思维和意识有待深化。部分审计人员在日常工作中，尚未将法治思维完全内化为自觉行动。在面对复杂审计事项时，存在凭借经验判断，而非严格依据法律法规进行定性与处理的情况。原因：法治教育培训的深度与持续性不足。虽然组织了常规的法律法规学习活动，但形式较为单一，多以集中授课为主，缺乏贴合实际工作场景的培训方式，难以让审计人员深刻领悟法治精神，也未能有效提升其运用法治思维解决实际问题的能力。</w:t>
      </w:r>
      <w:r>
        <w:rPr>
          <w:rStyle w:val="9"/>
          <w:rFonts w:hint="eastAsia" w:ascii="仿宋_GB2312" w:eastAsia="仿宋_GB2312" w:cs="仿宋_GB2312"/>
          <w:b/>
          <w:sz w:val="32"/>
          <w:szCs w:val="32"/>
          <w:bdr w:val="none" w:color="auto" w:sz="0" w:space="0"/>
          <w:shd w:val="clear" w:fill="FFFFFF"/>
        </w:rPr>
        <w:t>二是</w:t>
      </w:r>
      <w:r>
        <w:rPr>
          <w:rFonts w:hint="eastAsia" w:ascii="仿宋_GB2312" w:eastAsia="仿宋_GB2312" w:cs="仿宋_GB2312"/>
          <w:b w:val="0"/>
          <w:bCs w:val="0"/>
          <w:sz w:val="32"/>
          <w:szCs w:val="32"/>
          <w:bdr w:val="none" w:color="auto" w:sz="0" w:space="0"/>
          <w:shd w:val="clear" w:fill="FFFFFF"/>
        </w:rPr>
        <w:t>法治化制度体系不完善。在审计工作流程中未完全实现标准化，部分审计程序缺乏明确的法律依据或实施细则。原因在于我县审计机关成立时间不长，审计人员对审计准则及相关法规中关于审计程序的具体规定未能熟练掌握。</w:t>
      </w:r>
      <w:r>
        <w:rPr>
          <w:rStyle w:val="9"/>
          <w:rFonts w:hint="eastAsia" w:ascii="仿宋_GB2312" w:eastAsia="仿宋_GB2312" w:cs="仿宋_GB2312"/>
          <w:b/>
          <w:sz w:val="32"/>
          <w:szCs w:val="32"/>
          <w:bdr w:val="none" w:color="auto" w:sz="0" w:space="0"/>
          <w:shd w:val="clear" w:fill="FFFFFF"/>
        </w:rPr>
        <w:t>三是</w:t>
      </w:r>
      <w:r>
        <w:rPr>
          <w:rFonts w:hint="eastAsia" w:ascii="仿宋_GB2312" w:eastAsia="仿宋_GB2312" w:cs="仿宋_GB2312"/>
          <w:b w:val="0"/>
          <w:bCs w:val="0"/>
          <w:sz w:val="32"/>
          <w:szCs w:val="32"/>
          <w:bdr w:val="none" w:color="auto" w:sz="0" w:space="0"/>
          <w:shd w:val="clear" w:fill="FFFFFF"/>
        </w:rPr>
        <w:t>跨部门协同机制不畅。一方面，在与纪检监察、司法等部门的协作上，存在信息共享不及时、沟通机制不完善的问题，导致发现违法违纪线索时移送处理效率不高，未能形成有效的监督合力。另一方面，在审计结果运用上，对审计发现问题所反映出的制度漏洞和法治建设薄弱环节缺乏深入分析，未能提出针对性建议，审计成果未能有效推动相关法律法规和制度的完善。原因在于缺乏跨部门协作的长效机制，同时审计人员在综合分析能力和宏观视野上有所欠缺，未能将审计工作与法治政府建设整体目标相融合。</w:t>
      </w:r>
    </w:p>
    <w:p w14:paraId="438AA3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val="0"/>
        <w:spacing w:before="0" w:beforeAutospacing="0" w:after="0" w:afterAutospacing="0" w:line="576" w:lineRule="exact"/>
        <w:ind w:left="0" w:firstLine="640" w:firstLineChars="200"/>
        <w:jc w:val="left"/>
        <w:textAlignment w:val="auto"/>
      </w:pPr>
      <w:r>
        <w:rPr>
          <w:rFonts w:hint="eastAsia" w:ascii="黑体" w:hAnsi="宋体" w:eastAsia="黑体" w:cs="黑体"/>
          <w:b w:val="0"/>
          <w:bCs w:val="0"/>
          <w:sz w:val="32"/>
          <w:szCs w:val="32"/>
          <w:bdr w:val="none" w:color="auto" w:sz="0" w:space="0"/>
          <w:shd w:val="clear" w:fill="FFFFFF"/>
        </w:rPr>
        <w:t>三、2024年度党政主要负责人履行推进法治建设第一责任人职责，加强法治政府建设的有关情况</w:t>
      </w:r>
    </w:p>
    <w:p w14:paraId="2733A712">
      <w:pPr>
        <w:pStyle w:val="6"/>
        <w:keepNext w:val="0"/>
        <w:keepLines w:val="0"/>
        <w:pageBreakBefore w:val="0"/>
        <w:widowControl/>
        <w:suppressLineNumbers w:val="0"/>
        <w:kinsoku/>
        <w:wordWrap/>
        <w:overflowPunct/>
        <w:topLinePunct w:val="0"/>
        <w:autoSpaceDE w:val="0"/>
        <w:autoSpaceDN/>
        <w:bidi w:val="0"/>
        <w:adjustRightInd/>
        <w:spacing w:beforeAutospacing="0" w:afterAutospacing="0" w:line="576" w:lineRule="exact"/>
        <w:ind w:left="0" w:firstLine="640" w:firstLineChars="200"/>
        <w:textAlignment w:val="auto"/>
      </w:pPr>
      <w:r>
        <w:rPr>
          <w:rFonts w:hint="eastAsia" w:ascii="仿宋_GB2312" w:eastAsia="仿宋_GB2312" w:cs="仿宋_GB2312"/>
          <w:b w:val="0"/>
          <w:bCs w:val="0"/>
          <w:sz w:val="32"/>
          <w:szCs w:val="32"/>
        </w:rPr>
        <w:t>县审计局在县委、县政府的坚强领导下，以习近平新时代中国特色社会主义思想为指导，深入贯彻落实习近平法治思想，党组书记、局长切实履行推进法治建设第一责任人职责，全力加强法治政府建设，推动审计工作依法依规开展，为县域经济社会高质量发展提供坚实法治保障。</w:t>
      </w:r>
    </w:p>
    <w:p w14:paraId="1328DAF8">
      <w:pPr>
        <w:pStyle w:val="6"/>
        <w:keepNext w:val="0"/>
        <w:keepLines w:val="0"/>
        <w:pageBreakBefore w:val="0"/>
        <w:widowControl/>
        <w:suppressLineNumbers w:val="0"/>
        <w:kinsoku/>
        <w:wordWrap/>
        <w:overflowPunct/>
        <w:topLinePunct w:val="0"/>
        <w:autoSpaceDE w:val="0"/>
        <w:autoSpaceDN/>
        <w:bidi w:val="0"/>
        <w:adjustRightInd/>
        <w:spacing w:beforeAutospacing="0" w:afterAutospacing="0" w:line="576" w:lineRule="exact"/>
        <w:ind w:left="0" w:firstLine="640" w:firstLineChars="200"/>
        <w:textAlignment w:val="auto"/>
      </w:pPr>
      <w:r>
        <w:rPr>
          <w:rFonts w:hint="eastAsia" w:ascii="楷体_GB2312" w:eastAsia="楷体_GB2312" w:cs="楷体_GB2312"/>
          <w:b w:val="0"/>
          <w:bCs w:val="0"/>
          <w:sz w:val="32"/>
          <w:szCs w:val="32"/>
        </w:rPr>
        <w:t>（一）加强组织领导，健全法治建设工作机制</w:t>
      </w:r>
      <w:r>
        <w:rPr>
          <w:rFonts w:hint="eastAsia" w:ascii="仿宋_GB2312" w:eastAsia="仿宋_GB2312" w:cs="仿宋_GB2312"/>
          <w:b w:val="0"/>
          <w:bCs w:val="0"/>
          <w:sz w:val="32"/>
          <w:szCs w:val="32"/>
        </w:rPr>
        <w:t>。</w:t>
      </w:r>
      <w:r>
        <w:rPr>
          <w:rStyle w:val="9"/>
          <w:rFonts w:hint="eastAsia" w:ascii="仿宋_GB2312" w:eastAsia="仿宋_GB2312" w:cs="仿宋_GB2312"/>
          <w:sz w:val="32"/>
          <w:szCs w:val="32"/>
        </w:rPr>
        <w:t>一是</w:t>
      </w:r>
      <w:r>
        <w:rPr>
          <w:rFonts w:hint="eastAsia" w:ascii="仿宋_GB2312" w:eastAsia="仿宋_GB2312" w:cs="仿宋_GB2312"/>
          <w:b w:val="0"/>
          <w:bCs w:val="0"/>
          <w:sz w:val="32"/>
          <w:szCs w:val="32"/>
        </w:rPr>
        <w:t>强化组织保障。成立了以我为组长，分管副局长为副组长，各工作人员为成员的法治政府建设工作领导小组，明确职责分工，定期召开领导小组会议，研究部署法治政府建设工作，形成了一级抓一级的工作格局。</w:t>
      </w:r>
      <w:r>
        <w:rPr>
          <w:rStyle w:val="9"/>
          <w:rFonts w:hint="eastAsia" w:ascii="仿宋_GB2312" w:eastAsia="仿宋_GB2312" w:cs="仿宋_GB2312"/>
          <w:sz w:val="32"/>
          <w:szCs w:val="32"/>
        </w:rPr>
        <w:t>二是</w:t>
      </w:r>
      <w:r>
        <w:rPr>
          <w:rFonts w:hint="eastAsia" w:ascii="仿宋_GB2312" w:eastAsia="仿宋_GB2312" w:cs="仿宋_GB2312"/>
          <w:b w:val="0"/>
          <w:bCs w:val="0"/>
          <w:sz w:val="32"/>
          <w:szCs w:val="32"/>
        </w:rPr>
        <w:t>落实工作责任。将法治政府建设工作纳入年度目标考核体系，与审计业务工作同部署、同落实、同考核，确保法治政府建设各项任务落到实处。同时，制定了《</w:t>
      </w:r>
      <w:bookmarkStart w:id="2" w:name="OLE_LINK3"/>
      <w:r>
        <w:rPr>
          <w:rFonts w:hint="eastAsia" w:ascii="仿宋_GB2312" w:eastAsia="仿宋_GB2312" w:cs="仿宋_GB2312"/>
          <w:b w:val="0"/>
          <w:bCs w:val="0"/>
          <w:sz w:val="32"/>
          <w:szCs w:val="32"/>
        </w:rPr>
        <w:t>措美县审计局主要负责人履行推进法治建设第一责任人职责清单</w:t>
      </w:r>
      <w:bookmarkEnd w:id="2"/>
      <w:r>
        <w:rPr>
          <w:rFonts w:hint="eastAsia" w:ascii="仿宋_GB2312" w:eastAsia="仿宋_GB2312" w:cs="仿宋_GB2312"/>
          <w:b w:val="0"/>
          <w:bCs w:val="0"/>
          <w:sz w:val="32"/>
          <w:szCs w:val="32"/>
        </w:rPr>
        <w:t>》，明确了主要负责人在法治建设中的职责和任务，切实履行推进法治建设第一责任人职责。</w:t>
      </w:r>
    </w:p>
    <w:p w14:paraId="497454B5">
      <w:pPr>
        <w:pStyle w:val="6"/>
        <w:keepNext w:val="0"/>
        <w:keepLines w:val="0"/>
        <w:pageBreakBefore w:val="0"/>
        <w:widowControl/>
        <w:suppressLineNumbers w:val="0"/>
        <w:kinsoku/>
        <w:wordWrap/>
        <w:overflowPunct/>
        <w:topLinePunct w:val="0"/>
        <w:autoSpaceDE w:val="0"/>
        <w:autoSpaceDN/>
        <w:bidi w:val="0"/>
        <w:adjustRightInd/>
        <w:spacing w:beforeAutospacing="0" w:afterAutospacing="0" w:line="576" w:lineRule="exact"/>
        <w:ind w:left="0" w:firstLine="640" w:firstLineChars="200"/>
        <w:textAlignment w:val="auto"/>
      </w:pPr>
      <w:r>
        <w:rPr>
          <w:rFonts w:hint="eastAsia" w:ascii="楷体_GB2312" w:eastAsia="楷体_GB2312" w:cs="楷体_GB2312"/>
          <w:b w:val="0"/>
          <w:bCs w:val="0"/>
          <w:sz w:val="32"/>
          <w:szCs w:val="32"/>
        </w:rPr>
        <w:t>（二）依法全面履行审计监督职能，提升审计监督效能。</w:t>
      </w:r>
      <w:r>
        <w:rPr>
          <w:rFonts w:hint="eastAsia" w:ascii="仿宋_GB2312" w:eastAsia="仿宋_GB2312" w:cs="仿宋_GB2312"/>
          <w:b w:val="0"/>
          <w:bCs w:val="0"/>
          <w:sz w:val="32"/>
          <w:szCs w:val="32"/>
        </w:rPr>
        <w:t>突出审计工作重点，围绕县委、县政府中心工作，聚焦重大政策措施落实、财政资金安全、民生保障和改善、领导干部经济责任履行等重点领域，依法开展审计监督，充分发挥审计在国家治理中的“免疫系统”功能。</w:t>
      </w:r>
    </w:p>
    <w:p w14:paraId="7C14194C">
      <w:pPr>
        <w:pStyle w:val="6"/>
        <w:keepNext w:val="0"/>
        <w:keepLines w:val="0"/>
        <w:pageBreakBefore w:val="0"/>
        <w:widowControl/>
        <w:suppressLineNumbers w:val="0"/>
        <w:kinsoku/>
        <w:wordWrap/>
        <w:overflowPunct/>
        <w:topLinePunct w:val="0"/>
        <w:autoSpaceDE w:val="0"/>
        <w:autoSpaceDN/>
        <w:bidi w:val="0"/>
        <w:adjustRightInd/>
        <w:spacing w:beforeAutospacing="0" w:afterAutospacing="0" w:line="576" w:lineRule="exact"/>
        <w:ind w:left="0" w:firstLine="640" w:firstLineChars="200"/>
        <w:textAlignment w:val="auto"/>
      </w:pPr>
      <w:r>
        <w:rPr>
          <w:rFonts w:hint="eastAsia" w:ascii="楷体_GB2312" w:eastAsia="楷体_GB2312" w:cs="楷体_GB2312"/>
          <w:b w:val="0"/>
          <w:bCs w:val="0"/>
          <w:sz w:val="32"/>
          <w:szCs w:val="32"/>
        </w:rPr>
        <w:t>（三）加强法治宣传教育，营造良好法治氛围。</w:t>
      </w:r>
      <w:r>
        <w:rPr>
          <w:rFonts w:hint="eastAsia" w:ascii="仿宋_GB2312" w:eastAsia="仿宋_GB2312" w:cs="仿宋_GB2312"/>
          <w:b w:val="0"/>
          <w:bCs w:val="0"/>
          <w:sz w:val="32"/>
          <w:szCs w:val="32"/>
        </w:rPr>
        <w:t>结合党组理论学习中心组和党支部学习，组织审计人员深入学习习近平法治思想、宪法、审计法等法律法规，不断提高审计人员的法治意识和业务能力。同时，结合审计工作实际，通过审计进点会、审计报告征求意见、审计结果公告等方式，向被审计单位和社会公众宣传审计法律法规和政策，增强被审计单位和社会公众的法治意识。</w:t>
      </w:r>
    </w:p>
    <w:p w14:paraId="5BA8C1F8">
      <w:pPr>
        <w:pStyle w:val="6"/>
        <w:keepNext w:val="0"/>
        <w:keepLines w:val="0"/>
        <w:pageBreakBefore w:val="0"/>
        <w:widowControl/>
        <w:suppressLineNumbers w:val="0"/>
        <w:kinsoku/>
        <w:wordWrap/>
        <w:overflowPunct/>
        <w:topLinePunct w:val="0"/>
        <w:autoSpaceDE w:val="0"/>
        <w:autoSpaceDN/>
        <w:bidi w:val="0"/>
        <w:adjustRightInd/>
        <w:spacing w:beforeAutospacing="0" w:afterAutospacing="0" w:line="576" w:lineRule="exact"/>
        <w:ind w:left="0" w:firstLine="640" w:firstLineChars="200"/>
        <w:textAlignment w:val="auto"/>
      </w:pPr>
      <w:r>
        <w:rPr>
          <w:rFonts w:hint="eastAsia" w:ascii="楷体_GB2312" w:eastAsia="楷体_GB2312" w:cs="楷体_GB2312"/>
          <w:b w:val="0"/>
          <w:bCs w:val="0"/>
          <w:sz w:val="32"/>
          <w:szCs w:val="32"/>
        </w:rPr>
        <w:t>（四）强化审计权力制约监督，确保审计权力规范运行。</w:t>
      </w:r>
      <w:r>
        <w:rPr>
          <w:rFonts w:hint="eastAsia" w:ascii="仿宋_GB2312" w:eastAsia="仿宋_GB2312" w:cs="仿宋_GB2312"/>
          <w:b w:val="0"/>
          <w:bCs w:val="0"/>
          <w:sz w:val="32"/>
          <w:szCs w:val="32"/>
        </w:rPr>
        <w:t>建立健全内部监督机制，加强对审计人员执法行为的监督检查。定期开展审计项目质量检查和审计纪律执行情况检查，对发现的问题及时纠正，严肃处理，确保审计权力规范运行。</w:t>
      </w:r>
    </w:p>
    <w:p w14:paraId="0D82FA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val="0"/>
        <w:spacing w:before="0" w:beforeAutospacing="0" w:after="0" w:afterAutospacing="0" w:line="576" w:lineRule="exact"/>
        <w:ind w:left="0" w:firstLine="640" w:firstLineChars="200"/>
        <w:jc w:val="left"/>
        <w:textAlignment w:val="auto"/>
      </w:pPr>
      <w:r>
        <w:rPr>
          <w:rFonts w:hint="eastAsia" w:ascii="黑体" w:hAnsi="宋体" w:eastAsia="黑体" w:cs="黑体"/>
          <w:b w:val="0"/>
          <w:bCs w:val="0"/>
          <w:sz w:val="32"/>
          <w:szCs w:val="32"/>
          <w:bdr w:val="none" w:color="auto" w:sz="0" w:space="0"/>
          <w:shd w:val="clear" w:fill="FFFFFF"/>
        </w:rPr>
        <w:t>四、2025年度推进法治政府建设的主要安排</w:t>
      </w:r>
    </w:p>
    <w:p w14:paraId="76F872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Autospacing="0" w:afterAutospacing="0" w:line="576" w:lineRule="exact"/>
        <w:ind w:left="0" w:firstLine="643" w:firstLineChars="200"/>
        <w:textAlignment w:val="auto"/>
      </w:pPr>
      <w:r>
        <w:rPr>
          <w:rFonts w:hint="eastAsia" w:ascii="仿宋_GB2312" w:eastAsia="仿宋_GB2312" w:cs="仿宋_GB2312"/>
          <w:b/>
          <w:bCs/>
          <w:sz w:val="32"/>
          <w:szCs w:val="32"/>
          <w:bdr w:val="none" w:color="auto" w:sz="0" w:space="0"/>
        </w:rPr>
        <w:t>一是</w:t>
      </w:r>
      <w:r>
        <w:rPr>
          <w:rFonts w:hint="eastAsia" w:ascii="仿宋_GB2312" w:eastAsia="仿宋_GB2312" w:cs="仿宋_GB2312"/>
          <w:b w:val="0"/>
          <w:bCs w:val="0"/>
          <w:sz w:val="32"/>
          <w:szCs w:val="32"/>
          <w:bdr w:val="none" w:color="auto" w:sz="0" w:space="0"/>
        </w:rPr>
        <w:t>持续加强法治学习培训。创新学习培训方式，丰富学习内容，培训内容，加大案例研讨、实地调研等培训力度，不断提高审计人员的法治思维和依法履职能力。同时，加强对新出台法律法规和政策文件的学习研究，及时更新知识储备，确保审计工作始终在法治轨道上运行。</w:t>
      </w:r>
      <w:r>
        <w:rPr>
          <w:rFonts w:hint="eastAsia" w:ascii="仿宋_GB2312" w:eastAsia="仿宋_GB2312" w:cs="仿宋_GB2312"/>
          <w:b/>
          <w:bCs/>
          <w:sz w:val="32"/>
          <w:szCs w:val="32"/>
        </w:rPr>
        <w:t>二是</w:t>
      </w:r>
      <w:r>
        <w:rPr>
          <w:rFonts w:hint="eastAsia" w:ascii="仿宋_GB2312" w:eastAsia="仿宋_GB2312" w:cs="仿宋_GB2312"/>
          <w:b w:val="0"/>
          <w:bCs w:val="0"/>
          <w:sz w:val="32"/>
          <w:szCs w:val="32"/>
          <w:bdr w:val="none" w:color="auto" w:sz="0" w:space="0"/>
        </w:rPr>
        <w:t>严格规范审计执法程序。进一步加强对审计人员的业务培训和指导，强化对审计程序执行情况的监督检查，严肃查处审计程序违规行为。建立健全审计质量责任追究制度，对因审计程序不规范导致审计质量问题的，依法依规追究相关人员责任，确保审计执法程序合法、规范、公正。</w:t>
      </w:r>
      <w:r>
        <w:rPr>
          <w:rFonts w:hint="eastAsia" w:ascii="仿宋_GB2312" w:eastAsia="仿宋_GB2312" w:cs="仿宋_GB2312"/>
          <w:b/>
          <w:bCs/>
          <w:sz w:val="32"/>
          <w:szCs w:val="32"/>
        </w:rPr>
        <w:t>三是</w:t>
      </w:r>
      <w:r>
        <w:rPr>
          <w:rFonts w:hint="eastAsia" w:ascii="仿宋_GB2312" w:eastAsia="仿宋_GB2312" w:cs="仿宋_GB2312"/>
          <w:b w:val="0"/>
          <w:bCs w:val="0"/>
          <w:sz w:val="32"/>
          <w:szCs w:val="32"/>
        </w:rPr>
        <w:t>强化审计监督与法治建设协同配合。进一步完善与纪检监察、司法、组织人事等部门的协作配合机制，加强信息共享、线索移送、联合办案等工作，形成更加紧密的监督合力。同时，注重从审计发现的问题中分析总结制度漏洞和法治建设薄弱环节，提出有针对性的审计建议，为完善法律法规和制度体系提供参考依据，推动法治政府建设不断深入。</w:t>
      </w:r>
    </w:p>
    <w:p w14:paraId="7221140F">
      <w:pPr>
        <w:keepNext w:val="0"/>
        <w:keepLines w:val="0"/>
        <w:pageBreakBefore w:val="0"/>
        <w:kinsoku/>
        <w:wordWrap/>
        <w:overflowPunct/>
        <w:topLinePunct w:val="0"/>
        <w:autoSpaceDN/>
        <w:bidi w:val="0"/>
        <w:adjustRightInd/>
        <w:spacing w:beforeAutospacing="0" w:afterAutospacing="0" w:line="576" w:lineRule="exact"/>
        <w:ind w:left="0" w:firstLine="420" w:firstLineChars="200"/>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CA1B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666EDE">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D666EDE">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C4575"/>
    <w:rsid w:val="17BB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2025-04-07T12:53:00Z</dcterms:created>
  <dc:creator>Administrator</dc:creator>
  <cp:lastModifiedBy>Administrator</cp:lastModifiedBy>
  <dcterms:modified xsi:type="dcterms:W3CDTF">2025-04-07T12:56:22Z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B7892756FFC44F6BA47DCC06A360DA61_12</vt:lpwstr>
  </property>
</Properties>
</file>