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6A83A">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jc w:val="center"/>
        <w:textAlignment w:val="auto"/>
        <w:rPr>
          <w:sz w:val="44"/>
          <w:szCs w:val="44"/>
        </w:rPr>
      </w:pPr>
      <w:r>
        <w:rPr>
          <w:rFonts w:ascii="方正小标宋简体" w:hAnsi="方正小标宋简体" w:eastAsia="方正小标宋简体" w:cs="方正小标宋简体"/>
          <w:sz w:val="44"/>
          <w:szCs w:val="44"/>
        </w:rPr>
        <w:t>措美县农业农村和科技水利局2024年</w:t>
      </w:r>
    </w:p>
    <w:p w14:paraId="65BCF003">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jc w:val="center"/>
        <w:textAlignment w:val="auto"/>
        <w:rPr>
          <w:sz w:val="44"/>
          <w:szCs w:val="44"/>
        </w:rPr>
      </w:pPr>
      <w:r>
        <w:rPr>
          <w:rFonts w:hint="eastAsia" w:ascii="方正小标宋简体" w:hAnsi="方正小标宋简体" w:eastAsia="方正小标宋简体" w:cs="方正小标宋简体"/>
          <w:sz w:val="44"/>
          <w:szCs w:val="44"/>
        </w:rPr>
        <w:t>法治政府建设年度报告</w:t>
      </w:r>
    </w:p>
    <w:p w14:paraId="1A95BB7D">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rPr>
          <w:rFonts w:ascii="仿宋_GB2312" w:eastAsia="仿宋_GB2312" w:cs="仿宋_GB2312"/>
          <w:sz w:val="32"/>
          <w:szCs w:val="32"/>
        </w:rPr>
      </w:pPr>
    </w:p>
    <w:p w14:paraId="474B75D2">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ascii="仿宋_GB2312" w:eastAsia="仿宋_GB2312" w:cs="仿宋_GB2312"/>
          <w:sz w:val="32"/>
          <w:szCs w:val="32"/>
        </w:rPr>
        <w:t>2024年以来，措美县农业科技水利局在县委、县政府的正确领导下，坚持以习近平新时代中国特色社会主义思想为指导，深入贯彻落实党的二十大和二十届二中、三中全会精神，以及习近平法治思想，结合单位实际积极推进法治政府建设，各项工作取得了显著成效，现报告如下：</w:t>
      </w:r>
    </w:p>
    <w:p w14:paraId="06582976">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ascii="黑体" w:hAnsi="宋体" w:eastAsia="黑体" w:cs="黑体"/>
          <w:sz w:val="32"/>
          <w:szCs w:val="32"/>
        </w:rPr>
        <w:t>一、2024年度推进法治政府建设的主要举措和成效</w:t>
      </w:r>
    </w:p>
    <w:p w14:paraId="7F2F87C6">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（一）压实法治责任，切实履行法治职责</w:t>
      </w:r>
      <w:r>
        <w:rPr>
          <w:rStyle w:val="7"/>
          <w:rFonts w:hint="eastAsia" w:ascii="楷体_GB2312" w:hAnsi="Times New Roman" w:eastAsia="楷体_GB2312" w:cs="楷体_GB2312"/>
          <w:b w:val="0"/>
          <w:bCs/>
          <w:sz w:val="32"/>
          <w:szCs w:val="32"/>
          <w:lang w:eastAsia="zh-CN"/>
        </w:rPr>
        <w:t>。</w:t>
      </w:r>
      <w:r>
        <w:rPr>
          <w:rFonts w:hint="eastAsia" w:ascii="仿宋_GB2312" w:eastAsia="仿宋_GB2312" w:cs="仿宋_GB2312"/>
          <w:sz w:val="32"/>
          <w:szCs w:val="32"/>
        </w:rPr>
        <w:t>我局高度重视法治政府建设工作，将其纳入全局工作的重要议事日程，确保同部署、同推进、同督促。成立了由局主要领导任组长的法治政府建设工作领导小组，明确了职责分工，形成了“一把手”负总责、分管领导具体抓、各部门协同推进的工作格局。</w:t>
      </w:r>
    </w:p>
    <w:p w14:paraId="7CC22B3C">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（二）学习法治思想，提高依法行政能力</w:t>
      </w:r>
      <w:r>
        <w:rPr>
          <w:rStyle w:val="7"/>
          <w:rFonts w:hint="eastAsia" w:ascii="楷体_GB2312" w:hAnsi="Times New Roman" w:eastAsia="楷体_GB2312" w:cs="楷体_GB2312"/>
          <w:b w:val="0"/>
          <w:bCs/>
          <w:sz w:val="32"/>
          <w:szCs w:val="32"/>
          <w:lang w:eastAsia="zh-CN"/>
        </w:rPr>
        <w:t>。</w:t>
      </w:r>
      <w:r>
        <w:rPr>
          <w:rFonts w:hint="eastAsia" w:ascii="仿宋_GB2312" w:eastAsia="仿宋_GB2312" w:cs="仿宋_GB2312"/>
          <w:b w:val="0"/>
          <w:bCs w:val="0"/>
          <w:i w:val="0"/>
          <w:iCs w:val="0"/>
          <w:caps w:val="0"/>
          <w:spacing w:val="0"/>
          <w:sz w:val="32"/>
          <w:szCs w:val="32"/>
        </w:rPr>
        <w:t>结合农业科技水利局工作实际，抓住“领导干部”这个关键少数，将《中华人民共和国宪法》《中华人民共和国民法典》、习近平法治思想、</w:t>
      </w:r>
      <w:r>
        <w:rPr>
          <w:rFonts w:hint="eastAsia" w:ascii="仿宋_GB2312" w:eastAsia="仿宋_GB2312" w:cs="仿宋_GB2312"/>
          <w:sz w:val="32"/>
          <w:szCs w:val="32"/>
        </w:rPr>
        <w:t>党的二十大精神以及</w:t>
      </w:r>
      <w:r>
        <w:rPr>
          <w:rFonts w:hint="eastAsia" w:ascii="仿宋_GB2312" w:eastAsia="仿宋_GB2312" w:cs="仿宋_GB2312"/>
          <w:b w:val="0"/>
          <w:bCs w:val="0"/>
          <w:i w:val="0"/>
          <w:iCs w:val="0"/>
          <w:caps w:val="0"/>
          <w:spacing w:val="0"/>
          <w:sz w:val="32"/>
          <w:szCs w:val="32"/>
        </w:rPr>
        <w:t>农业农村行政执法法律法规纳入党组理论学习中心组学习会、支部学习会每周学习会等内容，通过集中学习+自学形式，</w:t>
      </w:r>
      <w:r>
        <w:rPr>
          <w:rFonts w:hint="eastAsia" w:ascii="仿宋_GB2312" w:eastAsia="仿宋_GB2312" w:cs="仿宋_GB2312"/>
          <w:sz w:val="32"/>
          <w:szCs w:val="32"/>
        </w:rPr>
        <w:t>提升全局法治意识、</w:t>
      </w:r>
      <w:r>
        <w:rPr>
          <w:rFonts w:hint="eastAsia" w:ascii="仿宋_GB2312" w:eastAsia="仿宋_GB2312" w:cs="仿宋_GB2312"/>
          <w:b w:val="0"/>
          <w:bCs w:val="0"/>
          <w:i w:val="0"/>
          <w:iCs w:val="0"/>
          <w:caps w:val="0"/>
          <w:spacing w:val="0"/>
          <w:sz w:val="32"/>
          <w:szCs w:val="32"/>
        </w:rPr>
        <w:t>依法办事</w:t>
      </w:r>
      <w:r>
        <w:rPr>
          <w:rFonts w:hint="eastAsia" w:ascii="仿宋_GB2312" w:eastAsia="仿宋_GB2312" w:cs="仿宋_GB2312"/>
          <w:sz w:val="32"/>
          <w:szCs w:val="32"/>
        </w:rPr>
        <w:t>和依法行政能力。</w:t>
      </w:r>
    </w:p>
    <w:p w14:paraId="5DFAE1F8">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（三）依法全面履行部门职能</w:t>
      </w:r>
      <w:r>
        <w:rPr>
          <w:rStyle w:val="7"/>
          <w:rFonts w:hint="eastAsia" w:ascii="楷体_GB2312" w:hAnsi="Times New Roman" w:eastAsia="楷体_GB2312" w:cs="楷体_GB2312"/>
          <w:b w:val="0"/>
          <w:bCs/>
          <w:sz w:val="32"/>
          <w:szCs w:val="32"/>
          <w:lang w:eastAsia="zh-CN"/>
        </w:rPr>
        <w:t>。</w:t>
      </w:r>
      <w:r>
        <w:rPr>
          <w:rFonts w:hint="eastAsia" w:ascii="仿宋_GB2312" w:eastAsia="仿宋_GB2312" w:cs="仿宋_GB2312"/>
          <w:sz w:val="32"/>
          <w:szCs w:val="32"/>
        </w:rPr>
        <w:t>加强执法部门的指导监督，负责农业重大违法案件的查处和突发事件预警评估等工作。实施“河湖长制”，明确各级河湖长的责任，开展巡河护河活动，确保河湖管理职责落实到位。</w:t>
      </w:r>
    </w:p>
    <w:p w14:paraId="764EFB68">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（四）完善制度机制，推进依法行政</w:t>
      </w:r>
      <w:r>
        <w:rPr>
          <w:rStyle w:val="7"/>
          <w:rFonts w:hint="eastAsia" w:ascii="楷体_GB2312" w:hAnsi="Times New Roman" w:eastAsia="楷体_GB2312" w:cs="楷体_GB2312"/>
          <w:b w:val="0"/>
          <w:bCs/>
          <w:sz w:val="32"/>
          <w:szCs w:val="32"/>
          <w:lang w:eastAsia="zh-CN"/>
        </w:rPr>
        <w:t>。</w:t>
      </w:r>
      <w:r>
        <w:rPr>
          <w:rFonts w:hint="eastAsia" w:ascii="仿宋_GB2312" w:eastAsia="仿宋_GB2312" w:cs="仿宋_GB2312"/>
          <w:sz w:val="32"/>
          <w:szCs w:val="32"/>
        </w:rPr>
        <w:t>在推进依法行政方面，我局严格按照法律法规和规章制度开展各项工作，确保行政行为的合法性和规范性。2024年以来，对措美县扶贫蔬菜种植有限责任公司、县城牛羊肉销售点、白玛组高原藏鸡养殖专业合作社、种植散户种养的萝卜、小白菜、包菜、鸡蛋、牛肉、羊肉等样品进行农产品质量安全检验检测工作。抽检经营主体5家，抽取样品13个品种，检测项目10个。共完成农畜产品抽样检测63个批次，检测结果均为阴性。完成年度目标任务的131.25%，累计发放农产品承诺达标合格证296张，附带合格证上市的农产品14.549吨，农产品合格证发放率达到100%。开具动物检疫电子出证票据1016张，其中：动物A2张、动物B76张、产品A2张、产品B936张。</w:t>
      </w:r>
    </w:p>
    <w:p w14:paraId="41C1553A">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（三）形式多样，着力开展法治宣传</w:t>
      </w:r>
      <w:r>
        <w:rPr>
          <w:rStyle w:val="7"/>
          <w:rFonts w:hint="eastAsia" w:ascii="楷体_GB2312" w:hAnsi="Times New Roman" w:eastAsia="楷体_GB2312" w:cs="楷体_GB2312"/>
          <w:b w:val="0"/>
          <w:bCs/>
          <w:sz w:val="32"/>
          <w:szCs w:val="32"/>
          <w:lang w:eastAsia="zh-CN"/>
        </w:rPr>
        <w:t>。</w:t>
      </w:r>
      <w:r>
        <w:rPr>
          <w:rFonts w:hint="eastAsia" w:ascii="仿宋_GB2312" w:eastAsia="仿宋_GB2312" w:cs="仿宋_GB2312"/>
          <w:sz w:val="32"/>
          <w:szCs w:val="32"/>
        </w:rPr>
        <w:t>我局积极开展普法宣传活动，通过集中宣传和走村入户、设立咨询台、发放宣传资料等方式，向广大群众普及法律法规知识，提高全民法治素养。特别是利用“世界水日”、“中国水周”“法制宣传日”、“4.15国家安全日”等重要时节开展法治宣传活动，增强了措美县农牧民群众的法治意识和尊法守法意识。此外，我们注重加强与其他部门的协作配合，共同推进法治建设工作。</w:t>
      </w:r>
    </w:p>
    <w:p w14:paraId="442E98A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hint="eastAsia" w:ascii="黑体" w:hAnsi="宋体" w:eastAsia="黑体" w:cs="黑体"/>
          <w:b w:val="0"/>
          <w:bCs w:val="0"/>
          <w:sz w:val="32"/>
          <w:szCs w:val="32"/>
        </w:rPr>
        <w:t>二、2024年度推进法治政府建设存在的不足和原因</w:t>
      </w:r>
    </w:p>
    <w:p w14:paraId="05916490">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在取得成绩的同时，我们也清醒地认识到存在的问题和不足。</w:t>
      </w:r>
      <w:r>
        <w:rPr>
          <w:rStyle w:val="7"/>
          <w:rFonts w:hint="eastAsia" w:ascii="仿宋_GB2312" w:eastAsia="仿宋_GB2312" w:cs="仿宋_GB2312"/>
          <w:sz w:val="32"/>
          <w:szCs w:val="32"/>
        </w:rPr>
        <w:t>一是</w:t>
      </w:r>
      <w:r>
        <w:rPr>
          <w:rFonts w:hint="eastAsia" w:ascii="仿宋_GB2312" w:eastAsia="仿宋_GB2312" w:cs="仿宋_GB2312"/>
          <w:sz w:val="32"/>
          <w:szCs w:val="32"/>
        </w:rPr>
        <w:t>法治意识与法律素养有待提升。部分干部职工学法用法的积极性、主动性不强，运用法治思维和法治方式开展工作的能力有待提高。</w:t>
      </w:r>
      <w:r>
        <w:rPr>
          <w:rStyle w:val="7"/>
          <w:rFonts w:hint="eastAsia" w:ascii="仿宋_GB2312" w:eastAsia="仿宋_GB2312" w:cs="仿宋_GB2312"/>
          <w:sz w:val="32"/>
          <w:szCs w:val="32"/>
        </w:rPr>
        <w:t>二是</w:t>
      </w:r>
      <w:r>
        <w:rPr>
          <w:rFonts w:hint="eastAsia" w:ascii="仿宋_GB2312" w:eastAsia="仿宋_GB2312" w:cs="仿宋_GB2312"/>
          <w:sz w:val="32"/>
          <w:szCs w:val="32"/>
        </w:rPr>
        <w:t>依法行政的能力和水平还有待提升。</w:t>
      </w:r>
      <w:r>
        <w:rPr>
          <w:rStyle w:val="7"/>
          <w:rFonts w:hint="eastAsia" w:ascii="仿宋_GB2312" w:eastAsia="仿宋_GB2312" w:cs="仿宋_GB2312"/>
          <w:sz w:val="32"/>
          <w:szCs w:val="32"/>
        </w:rPr>
        <w:t>三是</w:t>
      </w:r>
      <w:r>
        <w:rPr>
          <w:rFonts w:hint="eastAsia" w:ascii="仿宋_GB2312" w:eastAsia="仿宋_GB2312" w:cs="仿宋_GB2312"/>
          <w:sz w:val="32"/>
          <w:szCs w:val="32"/>
        </w:rPr>
        <w:t>普法宣传的广度和深度还需进一步加强。</w:t>
      </w:r>
    </w:p>
    <w:p w14:paraId="2AF5558B">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hint="eastAsia" w:ascii="仿宋_GB2312" w:eastAsia="仿宋_GB2312" w:cs="仿宋_GB2312"/>
          <w:sz w:val="32"/>
          <w:szCs w:val="32"/>
        </w:rPr>
        <w:t>针对以上问题，原因分析如下：</w:t>
      </w:r>
      <w:r>
        <w:rPr>
          <w:rStyle w:val="7"/>
          <w:rFonts w:hint="eastAsia" w:ascii="仿宋_GB2312" w:eastAsia="仿宋_GB2312" w:cs="仿宋_GB2312"/>
          <w:sz w:val="32"/>
          <w:szCs w:val="32"/>
        </w:rPr>
        <w:t>一是</w:t>
      </w:r>
      <w:r>
        <w:rPr>
          <w:rFonts w:hint="eastAsia" w:ascii="仿宋_GB2312" w:eastAsia="仿宋_GB2312" w:cs="仿宋_GB2312"/>
          <w:sz w:val="32"/>
          <w:szCs w:val="32"/>
        </w:rPr>
        <w:t>干部职工对法治建设的学习研究不够深入；</w:t>
      </w:r>
      <w:r>
        <w:rPr>
          <w:rStyle w:val="7"/>
          <w:rFonts w:hint="eastAsia" w:ascii="仿宋_GB2312" w:eastAsia="仿宋_GB2312" w:cs="仿宋_GB2312"/>
          <w:sz w:val="32"/>
          <w:szCs w:val="32"/>
        </w:rPr>
        <w:t>二是</w:t>
      </w:r>
      <w:r>
        <w:rPr>
          <w:rFonts w:hint="eastAsia" w:ascii="仿宋_GB2312" w:eastAsia="仿宋_GB2312" w:cs="仿宋_GB2312"/>
          <w:sz w:val="32"/>
          <w:szCs w:val="32"/>
        </w:rPr>
        <w:t>依法行政培训机会少，执法人员的执法水平不够；</w:t>
      </w:r>
      <w:r>
        <w:rPr>
          <w:rStyle w:val="7"/>
          <w:rFonts w:hint="eastAsia" w:ascii="仿宋_GB2312" w:eastAsia="仿宋_GB2312" w:cs="仿宋_GB2312"/>
          <w:sz w:val="32"/>
          <w:szCs w:val="32"/>
        </w:rPr>
        <w:t>三是</w:t>
      </w:r>
      <w:r>
        <w:rPr>
          <w:rFonts w:hint="eastAsia" w:ascii="仿宋_GB2312" w:eastAsia="仿宋_GB2312" w:cs="仿宋_GB2312"/>
          <w:sz w:val="32"/>
          <w:szCs w:val="32"/>
        </w:rPr>
        <w:t>普法宣传力度不够，宣传渠道和方式单一，普法宣传覆盖面和影响力很小。</w:t>
      </w:r>
    </w:p>
    <w:p w14:paraId="78228B2C">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hint="eastAsia" w:ascii="黑体" w:hAnsi="宋体" w:eastAsia="黑体" w:cs="黑体"/>
          <w:sz w:val="32"/>
          <w:szCs w:val="32"/>
        </w:rPr>
        <w:t>三、2024年度党政主要负责人履行推进法治建设第一责任人职责，加强法治政府建设的有关情况</w:t>
      </w:r>
    </w:p>
    <w:p w14:paraId="5FE41CA6">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（一）完善组织领导与责任分工</w:t>
      </w:r>
      <w:r>
        <w:rPr>
          <w:rStyle w:val="7"/>
          <w:rFonts w:hint="eastAsia" w:ascii="楷体_GB2312" w:hAnsi="Times New Roman" w:eastAsia="楷体_GB2312" w:cs="楷体_GB2312"/>
          <w:b w:val="0"/>
          <w:bCs/>
          <w:sz w:val="32"/>
          <w:szCs w:val="32"/>
          <w:lang w:eastAsia="zh-CN"/>
        </w:rPr>
        <w:t>。</w:t>
      </w:r>
      <w:r>
        <w:rPr>
          <w:rFonts w:hint="eastAsia" w:ascii="仿宋_GB2312" w:eastAsia="仿宋_GB2312" w:cs="仿宋_GB2312"/>
          <w:b/>
          <w:bCs/>
          <w:sz w:val="32"/>
          <w:szCs w:val="32"/>
          <w:lang w:val="en-US" w:eastAsia="zh-CN"/>
        </w:rPr>
        <w:t>一是</w:t>
      </w:r>
      <w:r>
        <w:rPr>
          <w:rFonts w:hint="eastAsia" w:ascii="仿宋_GB2312" w:eastAsia="仿宋_GB2312" w:cs="仿宋_GB2312"/>
          <w:sz w:val="32"/>
          <w:szCs w:val="32"/>
        </w:rPr>
        <w:t>成立法治政府建设工作领导小组，由局党组书记、局长担任组长，分管领导任副组长，各股室负责人担任组员，建立一把手负总责、分管领导具体抓、各股室协助落实的机制。</w:t>
      </w:r>
      <w:r>
        <w:rPr>
          <w:rFonts w:hint="eastAsia" w:ascii="仿宋_GB2312" w:eastAsia="仿宋_GB2312" w:cs="仿宋_GB2312"/>
          <w:b/>
          <w:bCs/>
          <w:sz w:val="32"/>
          <w:szCs w:val="32"/>
          <w:lang w:val="en-US" w:eastAsia="zh-CN"/>
        </w:rPr>
        <w:t>二是</w:t>
      </w:r>
      <w:r>
        <w:rPr>
          <w:rFonts w:hint="eastAsia" w:ascii="仿宋_GB2312" w:eastAsia="仿宋_GB2312" w:cs="仿宋_GB2312"/>
          <w:sz w:val="32"/>
          <w:szCs w:val="32"/>
        </w:rPr>
        <w:t>党政主要负责人应将法治建设纳入重要议事日程，定期听取法治建设工作汇报，研究解决法治建设中的重大问题。</w:t>
      </w:r>
    </w:p>
    <w:p w14:paraId="3D4D0288">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（二）深入学习宣传贯彻习近平法治思想</w:t>
      </w:r>
      <w:r>
        <w:rPr>
          <w:rStyle w:val="7"/>
          <w:rFonts w:hint="eastAsia" w:ascii="楷体_GB2312" w:hAnsi="Times New Roman" w:eastAsia="楷体_GB2312" w:cs="楷体_GB2312"/>
          <w:b w:val="0"/>
          <w:bCs/>
          <w:sz w:val="32"/>
          <w:szCs w:val="32"/>
          <w:lang w:eastAsia="zh-CN"/>
        </w:rPr>
        <w:t>。</w:t>
      </w:r>
      <w:r>
        <w:rPr>
          <w:rFonts w:hint="eastAsia" w:ascii="仿宋_GB2312" w:eastAsia="仿宋_GB2312" w:cs="仿宋_GB2312"/>
          <w:b/>
          <w:bCs/>
          <w:sz w:val="32"/>
          <w:szCs w:val="32"/>
          <w:lang w:val="en-US" w:eastAsia="zh-CN"/>
        </w:rPr>
        <w:t>一是</w:t>
      </w:r>
      <w:r>
        <w:rPr>
          <w:rFonts w:hint="eastAsia" w:ascii="仿宋_GB2312" w:eastAsia="仿宋_GB2312" w:cs="仿宋_GB2312"/>
          <w:sz w:val="32"/>
          <w:szCs w:val="32"/>
        </w:rPr>
        <w:t>党政主要负责人应带头学习习近平法治思想，通过专题讲座、集中学习等方式，推动全局干部职工深入学习领会习近平法治思想的重大意义、丰富内涵和实践要求。</w:t>
      </w:r>
      <w:r>
        <w:rPr>
          <w:rFonts w:hint="eastAsia" w:ascii="仿宋_GB2312" w:eastAsia="仿宋_GB2312" w:cs="仿宋_GB2312"/>
          <w:b/>
          <w:bCs/>
          <w:sz w:val="32"/>
          <w:szCs w:val="32"/>
          <w:lang w:val="en-US" w:eastAsia="zh-CN"/>
        </w:rPr>
        <w:t>二是</w:t>
      </w:r>
      <w:r>
        <w:rPr>
          <w:rFonts w:hint="eastAsia" w:ascii="仿宋_GB2312" w:eastAsia="仿宋_GB2312" w:cs="仿宋_GB2312"/>
          <w:sz w:val="32"/>
          <w:szCs w:val="32"/>
        </w:rPr>
        <w:t>结合工作实际，制定具体的学习计划和实施方案，确保学习宣传贯彻工作取得实效。</w:t>
      </w:r>
    </w:p>
    <w:p w14:paraId="34F5DF82">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（三）推动法治建设与业务工作深度融合</w:t>
      </w:r>
      <w:r>
        <w:rPr>
          <w:rStyle w:val="7"/>
          <w:rFonts w:hint="eastAsia" w:ascii="楷体_GB2312" w:hAnsi="Times New Roman" w:eastAsia="楷体_GB2312" w:cs="楷体_GB2312"/>
          <w:b w:val="0"/>
          <w:bCs/>
          <w:sz w:val="32"/>
          <w:szCs w:val="32"/>
          <w:lang w:eastAsia="zh-CN"/>
        </w:rPr>
        <w:t>。</w:t>
      </w:r>
      <w:r>
        <w:rPr>
          <w:rFonts w:hint="eastAsia" w:ascii="仿宋_GB2312" w:eastAsia="仿宋_GB2312" w:cs="仿宋_GB2312"/>
          <w:b/>
          <w:bCs/>
          <w:sz w:val="32"/>
          <w:szCs w:val="32"/>
          <w:lang w:val="en-US" w:eastAsia="zh-CN"/>
        </w:rPr>
        <w:t>一是</w:t>
      </w:r>
      <w:r>
        <w:rPr>
          <w:rFonts w:hint="eastAsia" w:ascii="仿宋_GB2312" w:eastAsia="仿宋_GB2312" w:cs="仿宋_GB2312"/>
          <w:sz w:val="32"/>
          <w:szCs w:val="32"/>
        </w:rPr>
        <w:t>将法治建设贯穿农业科技水利工作的全过程和各方面，确保各项业务工作在法治轨道上运行。</w:t>
      </w:r>
      <w:r>
        <w:rPr>
          <w:rFonts w:hint="eastAsia" w:ascii="仿宋_GB2312" w:eastAsia="仿宋_GB2312" w:cs="仿宋_GB2312"/>
          <w:b/>
          <w:bCs/>
          <w:sz w:val="32"/>
          <w:szCs w:val="32"/>
          <w:lang w:val="en-US" w:eastAsia="zh-CN"/>
        </w:rPr>
        <w:t>二是</w:t>
      </w:r>
      <w:r>
        <w:rPr>
          <w:rFonts w:hint="eastAsia" w:ascii="仿宋_GB2312" w:eastAsia="仿宋_GB2312" w:cs="仿宋_GB2312"/>
          <w:sz w:val="32"/>
          <w:szCs w:val="32"/>
        </w:rPr>
        <w:t>加强农业水利法律法规的宣传普及，提高干部职工的法治意识和法律素养。</w:t>
      </w:r>
      <w:r>
        <w:rPr>
          <w:rFonts w:hint="eastAsia" w:ascii="仿宋_GB2312" w:eastAsia="仿宋_GB2312" w:cs="仿宋_GB2312"/>
          <w:b/>
          <w:bCs/>
          <w:sz w:val="32"/>
          <w:szCs w:val="32"/>
          <w:lang w:val="en-US" w:eastAsia="zh-CN"/>
        </w:rPr>
        <w:t>三是</w:t>
      </w:r>
      <w:r>
        <w:rPr>
          <w:rFonts w:hint="eastAsia" w:ascii="仿宋_GB2312" w:eastAsia="仿宋_GB2312" w:cs="仿宋_GB2312"/>
          <w:sz w:val="32"/>
          <w:szCs w:val="32"/>
        </w:rPr>
        <w:t>依法履行农业水利管理职责，加强农业水利执法监管，维护农业水利秩序。</w:t>
      </w:r>
    </w:p>
    <w:p w14:paraId="5A88C989">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（四）加强依法行政能力建设</w:t>
      </w:r>
      <w:r>
        <w:rPr>
          <w:rStyle w:val="7"/>
          <w:rFonts w:hint="eastAsia" w:ascii="楷体_GB2312" w:hAnsi="Times New Roman" w:eastAsia="楷体_GB2312" w:cs="楷体_GB2312"/>
          <w:b w:val="0"/>
          <w:bCs/>
          <w:sz w:val="32"/>
          <w:szCs w:val="32"/>
          <w:lang w:eastAsia="zh-CN"/>
        </w:rPr>
        <w:t>。</w:t>
      </w:r>
      <w:r>
        <w:rPr>
          <w:rFonts w:hint="eastAsia" w:ascii="仿宋_GB2312" w:eastAsia="仿宋_GB2312" w:cs="仿宋_GB2312"/>
          <w:b/>
          <w:bCs/>
          <w:sz w:val="32"/>
          <w:szCs w:val="32"/>
          <w:lang w:val="en-US" w:eastAsia="zh-CN"/>
        </w:rPr>
        <w:t>一是</w:t>
      </w:r>
      <w:r>
        <w:rPr>
          <w:rFonts w:hint="eastAsia" w:ascii="仿宋_GB2312" w:eastAsia="仿宋_GB2312" w:cs="仿宋_GB2312"/>
          <w:sz w:val="32"/>
          <w:szCs w:val="32"/>
        </w:rPr>
        <w:t>落实领导干部应知应会法律法规清单制度，组织开展理论学习中心组法治学习，鼓励干部积极参加各类专题培训和专题讲座，不断提升执法人员法治意识和执法水平。</w:t>
      </w:r>
      <w:r>
        <w:rPr>
          <w:rFonts w:hint="eastAsia" w:ascii="仿宋_GB2312" w:eastAsia="仿宋_GB2312" w:cs="仿宋_GB2312"/>
          <w:b/>
          <w:bCs/>
          <w:sz w:val="32"/>
          <w:szCs w:val="32"/>
          <w:lang w:val="en-US" w:eastAsia="zh-CN"/>
        </w:rPr>
        <w:t>二是</w:t>
      </w:r>
      <w:r>
        <w:rPr>
          <w:rFonts w:hint="eastAsia" w:ascii="仿宋_GB2312" w:eastAsia="仿宋_GB2312" w:cs="仿宋_GB2312"/>
          <w:sz w:val="32"/>
          <w:szCs w:val="32"/>
        </w:rPr>
        <w:t>深入落实“谁执法谁普法”普法责任制，制定普法责任清单，把普法融入执法全过程，增强普法宣传影响力。</w:t>
      </w:r>
      <w:r>
        <w:rPr>
          <w:rFonts w:hint="eastAsia" w:ascii="仿宋_GB2312" w:eastAsia="仿宋_GB2312" w:cs="仿宋_GB2312"/>
          <w:b/>
          <w:bCs/>
          <w:sz w:val="32"/>
          <w:szCs w:val="32"/>
          <w:lang w:val="en-US" w:eastAsia="zh-CN"/>
        </w:rPr>
        <w:t>三是</w:t>
      </w:r>
      <w:r>
        <w:rPr>
          <w:rFonts w:hint="eastAsia" w:ascii="仿宋_GB2312" w:eastAsia="仿宋_GB2312" w:cs="仿宋_GB2312"/>
          <w:sz w:val="32"/>
          <w:szCs w:val="32"/>
        </w:rPr>
        <w:t>推进普法与科普宣传融合，利用中国水周等时机集中开展普法宣传。</w:t>
      </w:r>
    </w:p>
    <w:p w14:paraId="4461BD01">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（五）健全机关职能体系</w:t>
      </w:r>
      <w:r>
        <w:rPr>
          <w:rStyle w:val="7"/>
          <w:rFonts w:hint="eastAsia" w:ascii="楷体_GB2312" w:hAnsi="Times New Roman" w:eastAsia="楷体_GB2312" w:cs="楷体_GB2312"/>
          <w:b w:val="0"/>
          <w:bCs/>
          <w:sz w:val="32"/>
          <w:szCs w:val="32"/>
          <w:lang w:eastAsia="zh-CN"/>
        </w:rPr>
        <w:t>。</w:t>
      </w:r>
      <w:r>
        <w:rPr>
          <w:rFonts w:hint="eastAsia" w:ascii="仿宋_GB2312" w:eastAsia="仿宋_GB2312" w:cs="仿宋_GB2312"/>
          <w:b/>
          <w:bCs/>
          <w:sz w:val="32"/>
          <w:szCs w:val="32"/>
          <w:lang w:val="en-US" w:eastAsia="zh-CN"/>
        </w:rPr>
        <w:t>一是</w:t>
      </w:r>
      <w:r>
        <w:rPr>
          <w:rFonts w:hint="eastAsia" w:ascii="仿宋_GB2312" w:eastAsia="仿宋_GB2312" w:cs="仿宋_GB2312"/>
          <w:sz w:val="32"/>
          <w:szCs w:val="32"/>
        </w:rPr>
        <w:t>落实公平竞争审查制度，强化刚性约束，防止出台限制、排除竞争的政策措施。</w:t>
      </w:r>
      <w:bookmarkStart w:id="0" w:name="_GoBack"/>
      <w:r>
        <w:rPr>
          <w:rFonts w:hint="eastAsia" w:ascii="仿宋_GB2312" w:eastAsia="仿宋_GB2312" w:cs="仿宋_GB2312"/>
          <w:b/>
          <w:bCs/>
          <w:sz w:val="32"/>
          <w:szCs w:val="32"/>
          <w:lang w:val="en-US" w:eastAsia="zh-CN"/>
        </w:rPr>
        <w:t>二是</w:t>
      </w:r>
      <w:bookmarkEnd w:id="0"/>
      <w:r>
        <w:rPr>
          <w:rFonts w:hint="eastAsia" w:ascii="仿宋_GB2312" w:eastAsia="仿宋_GB2312" w:cs="仿宋_GB2312"/>
          <w:sz w:val="32"/>
          <w:szCs w:val="32"/>
        </w:rPr>
        <w:t>深化“放管服”改革，优化行政审批流程，提高审批效率，服务保障市场主体倍增工程。</w:t>
      </w:r>
    </w:p>
    <w:p w14:paraId="6002E605">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hint="eastAsia" w:ascii="黑体" w:hAnsi="宋体" w:eastAsia="黑体" w:cs="黑体"/>
          <w:sz w:val="32"/>
          <w:szCs w:val="32"/>
        </w:rPr>
        <w:t>四、2025年度推进法治政府建设的主要安排</w:t>
      </w:r>
    </w:p>
    <w:p w14:paraId="57C96721">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（一）强化法治思想引领。</w:t>
      </w:r>
      <w:r>
        <w:rPr>
          <w:rStyle w:val="7"/>
          <w:rFonts w:hint="eastAsia" w:ascii="仿宋_GB2312" w:eastAsia="仿宋_GB2312" w:cs="仿宋_GB2312"/>
          <w:sz w:val="32"/>
          <w:szCs w:val="32"/>
        </w:rPr>
        <w:t>一是</w:t>
      </w:r>
      <w:r>
        <w:rPr>
          <w:rFonts w:hint="eastAsia" w:ascii="仿宋_GB2312" w:eastAsia="仿宋_GB2312" w:cs="仿宋_GB2312"/>
          <w:sz w:val="32"/>
          <w:szCs w:val="32"/>
        </w:rPr>
        <w:t>持续深化习近平法治思想学习贯彻。将习近平法治思想作为理论学习的重要内容，组织全局干部职工深入学习《习近平法治思想学习纲要》等读本，不断增强法治意识。</w:t>
      </w:r>
      <w:r>
        <w:rPr>
          <w:rStyle w:val="7"/>
          <w:rFonts w:hint="eastAsia" w:ascii="仿宋_GB2312" w:eastAsia="仿宋_GB2312" w:cs="仿宋_GB2312"/>
          <w:sz w:val="32"/>
          <w:szCs w:val="32"/>
        </w:rPr>
        <w:t>二是</w:t>
      </w:r>
      <w:r>
        <w:rPr>
          <w:rFonts w:hint="eastAsia" w:ascii="仿宋_GB2312" w:eastAsia="仿宋_GB2312" w:cs="仿宋_GB2312"/>
          <w:sz w:val="32"/>
          <w:szCs w:val="32"/>
        </w:rPr>
        <w:t>加强法治教育培训。制定学法计划，定期开展法治教育培训活动，提高全局干部职工的法治素养和依法行政能力。</w:t>
      </w:r>
    </w:p>
    <w:p w14:paraId="7E1EB63D">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（二）优化水利普法工作。</w:t>
      </w:r>
      <w:r>
        <w:rPr>
          <w:rStyle w:val="7"/>
          <w:rFonts w:hint="eastAsia" w:ascii="仿宋_GB2312" w:eastAsia="仿宋_GB2312" w:cs="仿宋_GB2312"/>
          <w:sz w:val="32"/>
          <w:szCs w:val="32"/>
        </w:rPr>
        <w:t>一是</w:t>
      </w:r>
      <w:r>
        <w:rPr>
          <w:rFonts w:hint="eastAsia" w:ascii="仿宋_GB2312" w:eastAsia="仿宋_GB2312" w:cs="仿宋_GB2312"/>
          <w:sz w:val="32"/>
          <w:szCs w:val="32"/>
        </w:rPr>
        <w:t>制定普法计划。研究制定年度农业科技水利普法依法治理工作要点和普法责任清单，明确普法重点内容和责任分工。</w:t>
      </w:r>
      <w:r>
        <w:rPr>
          <w:rStyle w:val="7"/>
          <w:rFonts w:hint="eastAsia" w:ascii="仿宋_GB2312" w:eastAsia="仿宋_GB2312" w:cs="仿宋_GB2312"/>
          <w:sz w:val="32"/>
          <w:szCs w:val="32"/>
        </w:rPr>
        <w:t>二是</w:t>
      </w:r>
      <w:r>
        <w:rPr>
          <w:rFonts w:hint="eastAsia" w:ascii="仿宋_GB2312" w:eastAsia="仿宋_GB2312" w:cs="仿宋_GB2312"/>
          <w:sz w:val="32"/>
          <w:szCs w:val="32"/>
        </w:rPr>
        <w:t>开展普法活动。围绕“世界水日”、“中国水周”“法制宣传日”、“4·15国家安全日”等重要节点，组织开展形式多样的普法宣传活动，提高社会公众的水法治意识。</w:t>
      </w:r>
    </w:p>
    <w:p w14:paraId="37275ACF">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（三）推进执法体制改革。</w:t>
      </w:r>
      <w:r>
        <w:rPr>
          <w:rStyle w:val="7"/>
          <w:rFonts w:hint="eastAsia" w:ascii="仿宋_GB2312" w:eastAsia="仿宋_GB2312" w:cs="仿宋_GB2312"/>
          <w:sz w:val="32"/>
          <w:szCs w:val="32"/>
        </w:rPr>
        <w:t>一是</w:t>
      </w:r>
      <w:r>
        <w:rPr>
          <w:rFonts w:hint="eastAsia" w:ascii="仿宋_GB2312" w:eastAsia="仿宋_GB2312" w:cs="仿宋_GB2312"/>
          <w:sz w:val="32"/>
          <w:szCs w:val="32"/>
        </w:rPr>
        <w:t>深化行政执法体制改革：贯彻落实党中央和上级关于深化行政执法体制改革的部署要求，进一步理顺职责、整合队伍、减少层级、推动力量下沉。</w:t>
      </w:r>
      <w:r>
        <w:rPr>
          <w:rStyle w:val="7"/>
          <w:rFonts w:hint="eastAsia" w:ascii="仿宋_GB2312" w:eastAsia="仿宋_GB2312" w:cs="仿宋_GB2312"/>
          <w:sz w:val="32"/>
          <w:szCs w:val="32"/>
        </w:rPr>
        <w:t>二是</w:t>
      </w:r>
      <w:r>
        <w:rPr>
          <w:rFonts w:hint="eastAsia" w:ascii="仿宋_GB2312" w:eastAsia="仿宋_GB2312" w:cs="仿宋_GB2312"/>
          <w:sz w:val="32"/>
          <w:szCs w:val="32"/>
        </w:rPr>
        <w:t>完善执法制度：制定和完善行政执法“三项制度”（行政执法公示制度、执法全过程记录制度、重大执法决定法制审核制度）实施方案和相关配套制度，确保执法行为规范化、程序化。</w:t>
      </w:r>
    </w:p>
    <w:p w14:paraId="28DF7E69">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7"/>
          <w:rFonts w:hint="eastAsia" w:ascii="楷体_GB2312" w:hAnsi="Times New Roman" w:eastAsia="楷体_GB2312" w:cs="楷体_GB2312"/>
          <w:b w:val="0"/>
          <w:bCs/>
          <w:sz w:val="32"/>
          <w:szCs w:val="32"/>
        </w:rPr>
        <w:t>（四）加强执法队伍建设。</w:t>
      </w:r>
      <w:r>
        <w:rPr>
          <w:rFonts w:hint="eastAsia" w:ascii="仿宋_GB2312" w:eastAsia="仿宋_GB2312" w:cs="仿宋_GB2312"/>
          <w:b/>
          <w:bCs/>
          <w:sz w:val="32"/>
          <w:szCs w:val="32"/>
        </w:rPr>
        <w:t>一是</w:t>
      </w:r>
      <w:r>
        <w:rPr>
          <w:rFonts w:hint="eastAsia" w:ascii="仿宋_GB2312" w:eastAsia="仿宋_GB2312" w:cs="仿宋_GB2312"/>
          <w:sz w:val="32"/>
          <w:szCs w:val="32"/>
        </w:rPr>
        <w:t>严格执法人员资格管理。严格落实农业综合行政执法和水行政执法人员资格管理和持证上岗制度，全面推进行政执法人员持证上岗、亮证执法。</w:t>
      </w:r>
      <w:r>
        <w:rPr>
          <w:rStyle w:val="7"/>
          <w:rFonts w:hint="eastAsia" w:ascii="仿宋_GB2312" w:eastAsia="仿宋_GB2312" w:cs="仿宋_GB2312"/>
          <w:sz w:val="32"/>
          <w:szCs w:val="32"/>
        </w:rPr>
        <w:t>二是</w:t>
      </w:r>
      <w:r>
        <w:rPr>
          <w:rFonts w:hint="eastAsia" w:ascii="仿宋_GB2312" w:eastAsia="仿宋_GB2312" w:cs="仿宋_GB2312"/>
          <w:sz w:val="32"/>
          <w:szCs w:val="32"/>
        </w:rPr>
        <w:t>加强执法业务培训。定期组织开展执法业务培训活动，提高执法人员的业务水平和执法能力。</w:t>
      </w:r>
    </w:p>
    <w:p w14:paraId="2B58EBA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both"/>
        <w:textAlignment w:val="auto"/>
      </w:pPr>
      <w:r>
        <w:rPr>
          <w:rStyle w:val="7"/>
          <w:rFonts w:hint="eastAsia" w:ascii="楷体_GB2312" w:eastAsia="楷体_GB2312" w:cs="楷体_GB2312"/>
          <w:b w:val="0"/>
          <w:bCs/>
          <w:sz w:val="32"/>
          <w:szCs w:val="32"/>
        </w:rPr>
        <w:t>（五）加大执法力度。</w:t>
      </w:r>
      <w:r>
        <w:rPr>
          <w:rStyle w:val="7"/>
          <w:rFonts w:hint="eastAsia" w:ascii="仿宋_GB2312" w:eastAsia="仿宋_GB2312" w:cs="仿宋_GB2312"/>
          <w:sz w:val="32"/>
          <w:szCs w:val="32"/>
        </w:rPr>
        <w:t>一是</w:t>
      </w:r>
      <w:r>
        <w:rPr>
          <w:rFonts w:hint="eastAsia" w:ascii="仿宋_GB2312" w:eastAsia="仿宋_GB2312" w:cs="仿宋_GB2312"/>
          <w:b w:val="0"/>
          <w:bCs w:val="0"/>
          <w:sz w:val="32"/>
          <w:szCs w:val="32"/>
        </w:rPr>
        <w:t>加</w:t>
      </w:r>
      <w:r>
        <w:rPr>
          <w:rFonts w:hint="eastAsia" w:ascii="仿宋_GB2312" w:eastAsia="仿宋_GB2312" w:cs="仿宋_GB2312"/>
          <w:sz w:val="32"/>
          <w:szCs w:val="32"/>
        </w:rPr>
        <w:t>强重点领域执法。持续加大对农药兽药、农产品质量、防洪安全、供水安全、工程安全以及水资源水生态环境保护等重点领域的执法力度，确保农业水利秩序稳定。</w:t>
      </w:r>
      <w:r>
        <w:rPr>
          <w:rStyle w:val="7"/>
          <w:rFonts w:hint="eastAsia" w:ascii="仿宋_GB2312" w:eastAsia="仿宋_GB2312" w:cs="仿宋_GB2312"/>
          <w:sz w:val="32"/>
          <w:szCs w:val="32"/>
        </w:rPr>
        <w:t>二是</w:t>
      </w:r>
      <w:r>
        <w:rPr>
          <w:rFonts w:hint="eastAsia" w:ascii="仿宋_GB2312" w:eastAsia="仿宋_GB2312" w:cs="仿宋_GB2312"/>
          <w:sz w:val="32"/>
          <w:szCs w:val="32"/>
        </w:rPr>
        <w:t>开展联合执法。加强与公安、环保市场监管等部门的沟通协调，建立联合执法机制，形成执法合力。</w:t>
      </w:r>
    </w:p>
    <w:p w14:paraId="4A530252">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184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7BECD1">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C7BECD1">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C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2025-04-07T15:36:30Z</dcterms:created>
  <dc:creator>Administrator</dc:creator>
  <cp:lastModifiedBy>Administrator</cp:lastModifiedBy>
  <dcterms:modified xsi:type="dcterms:W3CDTF">2025-04-07T15:41:55Z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8044267C56054D37A99346761D1AD546_12</vt:lpwstr>
  </property>
</Properties>
</file>