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suppressLineNumbers w:val="0"/>
        <w:kinsoku/>
        <w:wordWrap/>
        <w:overflowPunct/>
        <w:topLinePunct w:val="0"/>
        <w:autoSpaceDE w:val="0"/>
        <w:autoSpaceDN/>
        <w:bidi w:val="0"/>
        <w:adjustRightInd/>
        <w:snapToGrid/>
        <w:spacing w:beforeAutospacing="0" w:afterAutospacing="0" w:line="576" w:lineRule="exact"/>
        <w:jc w:val="center"/>
        <w:textAlignment w:val="auto"/>
        <w:rPr>
          <w:rFonts w:ascii="方正小标宋简体" w:hAnsi="方正小标宋简体" w:eastAsia="方正小标宋简体" w:cs="方正小标宋简体"/>
          <w:b w:val="0"/>
          <w:bCs w:val="0"/>
          <w:sz w:val="44"/>
          <w:szCs w:val="44"/>
        </w:rPr>
      </w:pPr>
      <w:r>
        <w:rPr>
          <w:rFonts w:ascii="方正小标宋简体" w:hAnsi="方正小标宋简体" w:eastAsia="方正小标宋简体" w:cs="方正小标宋简体"/>
          <w:b w:val="0"/>
          <w:bCs w:val="0"/>
          <w:sz w:val="44"/>
          <w:szCs w:val="44"/>
        </w:rPr>
        <w:t>措美县民政和退役军人事务局2024年</w:t>
      </w:r>
    </w:p>
    <w:p>
      <w:pPr>
        <w:pStyle w:val="4"/>
        <w:keepNext w:val="0"/>
        <w:keepLines w:val="0"/>
        <w:pageBreakBefore w:val="0"/>
        <w:widowControl/>
        <w:suppressLineNumbers w:val="0"/>
        <w:kinsoku/>
        <w:wordWrap/>
        <w:overflowPunct/>
        <w:topLinePunct w:val="0"/>
        <w:autoSpaceDE w:val="0"/>
        <w:autoSpaceDN/>
        <w:bidi w:val="0"/>
        <w:adjustRightInd/>
        <w:snapToGrid/>
        <w:spacing w:beforeAutospacing="0" w:afterAutospacing="0" w:line="576" w:lineRule="exact"/>
        <w:jc w:val="center"/>
        <w:textAlignment w:val="auto"/>
      </w:pPr>
      <w:r>
        <w:rPr>
          <w:rFonts w:ascii="方正小标宋简体" w:hAnsi="方正小标宋简体" w:eastAsia="方正小标宋简体" w:cs="方正小标宋简体"/>
          <w:b w:val="0"/>
          <w:bCs w:val="0"/>
          <w:sz w:val="44"/>
          <w:szCs w:val="44"/>
        </w:rPr>
        <w:t>法治政府建设年度报告</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bidi w:val="0"/>
        <w:adjustRightInd/>
        <w:snapToGrid/>
        <w:spacing w:before="0" w:beforeAutospacing="0" w:after="0" w:afterAutospacing="0" w:line="576" w:lineRule="exact"/>
        <w:ind w:left="0" w:right="0" w:firstLine="632"/>
        <w:jc w:val="both"/>
        <w:textAlignment w:val="auto"/>
        <w:rPr>
          <w:rFonts w:ascii="仿宋_GB2312" w:eastAsia="仿宋_GB2312" w:cs="仿宋_GB2312"/>
          <w:i w:val="0"/>
          <w:iCs w:val="0"/>
          <w:caps w:val="0"/>
          <w:color w:val="000000"/>
          <w:spacing w:val="0"/>
          <w:sz w:val="32"/>
          <w:szCs w:val="32"/>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bidi w:val="0"/>
        <w:adjustRightInd/>
        <w:snapToGrid/>
        <w:spacing w:before="0" w:beforeAutospacing="0" w:after="0" w:afterAutospacing="0" w:line="576" w:lineRule="exact"/>
        <w:ind w:left="0" w:right="0" w:firstLine="632"/>
        <w:jc w:val="both"/>
        <w:textAlignment w:val="auto"/>
      </w:pPr>
      <w:r>
        <w:rPr>
          <w:rFonts w:ascii="仿宋_GB2312" w:eastAsia="仿宋_GB2312" w:cs="仿宋_GB2312"/>
          <w:i w:val="0"/>
          <w:iCs w:val="0"/>
          <w:caps w:val="0"/>
          <w:color w:val="000000"/>
          <w:spacing w:val="0"/>
          <w:sz w:val="32"/>
          <w:szCs w:val="32"/>
        </w:rPr>
        <w:t>202</w:t>
      </w:r>
      <w:r>
        <w:rPr>
          <w:rFonts w:hint="eastAsia" w:ascii="仿宋_GB2312" w:eastAsia="仿宋_GB2312" w:cs="仿宋_GB2312"/>
          <w:i w:val="0"/>
          <w:iCs w:val="0"/>
          <w:caps w:val="0"/>
          <w:color w:val="000000"/>
          <w:spacing w:val="0"/>
          <w:sz w:val="32"/>
          <w:szCs w:val="32"/>
        </w:rPr>
        <w:t>4年以来，在上级相关单位有力指导下，以习近平新时代中国特色社会主义思想为指导，认真学习党的二十大精神和二十届二中、三中全会精神，党的二十大精神和总书记关于法治建设的重要指示精神以及区市县三级相关重大会议精神。紧紧围绕法治建设各项安排部署，按照依法行政，进一步优化依法行政环境，围绕中心、服务大局、多措并举、狠抓落实，推进法治建设各项工作有序开展，进一步优化行政行</w:t>
      </w:r>
      <w:bookmarkStart w:id="0" w:name="_GoBack"/>
      <w:bookmarkEnd w:id="0"/>
      <w:r>
        <w:rPr>
          <w:rFonts w:hint="eastAsia" w:ascii="仿宋_GB2312" w:eastAsia="仿宋_GB2312" w:cs="仿宋_GB2312"/>
          <w:i w:val="0"/>
          <w:iCs w:val="0"/>
          <w:caps w:val="0"/>
          <w:color w:val="000000"/>
          <w:spacing w:val="0"/>
          <w:sz w:val="32"/>
          <w:szCs w:val="32"/>
        </w:rPr>
        <w:t>政体制机制，各项工作法治化、规范化进一步提升，持续推进法治政府建设，现将有关报告如下：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bidi w:val="0"/>
        <w:adjustRightInd/>
        <w:snapToGrid/>
        <w:spacing w:before="0" w:beforeAutospacing="0" w:after="0" w:afterAutospacing="0" w:line="576" w:lineRule="exact"/>
        <w:ind w:left="0" w:right="0" w:firstLine="632"/>
        <w:jc w:val="both"/>
        <w:textAlignment w:val="auto"/>
      </w:pPr>
      <w:r>
        <w:rPr>
          <w:rFonts w:ascii="黑体" w:hAnsi="宋体" w:eastAsia="黑体" w:cs="黑体"/>
          <w:i w:val="0"/>
          <w:iCs w:val="0"/>
          <w:caps w:val="0"/>
          <w:color w:val="000000"/>
          <w:spacing w:val="0"/>
          <w:sz w:val="32"/>
          <w:szCs w:val="32"/>
        </w:rPr>
        <w:t>一、2024年度推进法治政府建设的主要举措和成效</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bidi w:val="0"/>
        <w:adjustRightInd/>
        <w:snapToGrid/>
        <w:spacing w:before="0" w:beforeAutospacing="0" w:after="0" w:afterAutospacing="0" w:line="576" w:lineRule="exact"/>
        <w:ind w:left="0" w:right="0" w:firstLine="632"/>
        <w:jc w:val="both"/>
        <w:textAlignment w:val="auto"/>
      </w:pPr>
      <w:r>
        <w:rPr>
          <w:rStyle w:val="6"/>
          <w:rFonts w:ascii="楷体_GB2312" w:eastAsia="楷体_GB2312" w:cs="楷体_GB2312"/>
          <w:b w:val="0"/>
          <w:bCs/>
          <w:i w:val="0"/>
          <w:iCs w:val="0"/>
          <w:caps w:val="0"/>
          <w:color w:val="000000"/>
          <w:spacing w:val="0"/>
          <w:sz w:val="32"/>
          <w:szCs w:val="32"/>
        </w:rPr>
        <w:t>（一）提高政治站位，强化思想认识</w:t>
      </w:r>
      <w:r>
        <w:rPr>
          <w:rStyle w:val="6"/>
          <w:rFonts w:hint="eastAsia" w:ascii="楷体_GB2312" w:eastAsia="楷体_GB2312" w:cs="楷体_GB2312"/>
          <w:b w:val="0"/>
          <w:bCs/>
          <w:i w:val="0"/>
          <w:iCs w:val="0"/>
          <w:caps w:val="0"/>
          <w:color w:val="000000"/>
          <w:spacing w:val="0"/>
          <w:sz w:val="32"/>
          <w:szCs w:val="32"/>
          <w:lang w:eastAsia="zh-CN"/>
        </w:rPr>
        <w:t>。</w:t>
      </w:r>
      <w:r>
        <w:rPr>
          <w:rFonts w:hint="eastAsia" w:ascii="仿宋_GB2312" w:eastAsia="仿宋_GB2312" w:cs="仿宋_GB2312"/>
          <w:i w:val="0"/>
          <w:iCs w:val="0"/>
          <w:caps w:val="0"/>
          <w:color w:val="000000"/>
          <w:spacing w:val="0"/>
          <w:sz w:val="32"/>
          <w:szCs w:val="32"/>
        </w:rPr>
        <w:t>坚持党对法治工作的领导，始</w:t>
      </w:r>
      <w:r>
        <w:rPr>
          <w:rFonts w:hint="eastAsia" w:ascii="仿宋_GB2312" w:eastAsia="仿宋_GB2312" w:cs="仿宋_GB2312"/>
          <w:sz w:val="32"/>
          <w:szCs w:val="32"/>
        </w:rPr>
        <w:t>终</w:t>
      </w:r>
      <w:r>
        <w:rPr>
          <w:rFonts w:hint="eastAsia" w:ascii="仿宋_GB2312" w:eastAsia="仿宋_GB2312" w:cs="仿宋_GB2312"/>
          <w:color w:val="0C0C0C"/>
          <w:sz w:val="32"/>
          <w:szCs w:val="32"/>
          <w:shd w:val="clear" w:fill="FFFFFF"/>
        </w:rPr>
        <w:t>坚持以习近平新时代中国特色社会主义思想为指导，深入学习贯彻党的二十大精神和二十届三中全会精神，深入贯彻习近平总书记对西藏工作的重要指示精神，忠诚拥护“两个确立”，坚决做到“两个维护”，把学习宣传贯彻党的二十大和二十届三中全会精神以及习近平法治思想作为首要政治任务，切实贯彻落实到推进法治政府建设全过程和各方面。聚焦坚持改善民生，在推进“一老一小”工程、特殊困难群体保障、退役军人优抚优待等民政和退役军人事务领域全面发力，服务特殊困难群体和退役军人工作水平不断提升，民政和退役军人事务领域法治化水平迈出坚实步伐。</w:t>
      </w:r>
    </w:p>
    <w:p>
      <w:pPr>
        <w:pStyle w:val="4"/>
        <w:keepNext w:val="0"/>
        <w:keepLines w:val="0"/>
        <w:pageBreakBefore w:val="0"/>
        <w:widowControl/>
        <w:suppressLineNumbers w:val="0"/>
        <w:kinsoku/>
        <w:wordWrap/>
        <w:overflowPunct/>
        <w:topLinePunct w:val="0"/>
        <w:autoSpaceDE w:val="0"/>
        <w:autoSpaceDN/>
        <w:bidi w:val="0"/>
        <w:adjustRightInd/>
        <w:snapToGrid/>
        <w:spacing w:beforeAutospacing="0" w:afterAutospacing="0" w:line="576" w:lineRule="exact"/>
        <w:ind w:left="0" w:firstLine="632"/>
        <w:jc w:val="both"/>
        <w:textAlignment w:val="auto"/>
      </w:pPr>
      <w:r>
        <w:rPr>
          <w:rStyle w:val="6"/>
          <w:rFonts w:hint="eastAsia" w:ascii="楷体_GB2312" w:eastAsia="楷体_GB2312" w:cs="楷体_GB2312"/>
          <w:b w:val="0"/>
          <w:bCs/>
          <w:i w:val="0"/>
          <w:iCs w:val="0"/>
          <w:caps w:val="0"/>
          <w:color w:val="000000"/>
          <w:spacing w:val="0"/>
          <w:sz w:val="32"/>
          <w:szCs w:val="32"/>
        </w:rPr>
        <w:t>（二）坚决扛实主体责任，推进各项工作法治化</w:t>
      </w:r>
      <w:r>
        <w:rPr>
          <w:rStyle w:val="6"/>
          <w:rFonts w:hint="eastAsia" w:ascii="楷体_GB2312" w:eastAsia="楷体_GB2312" w:cs="楷体_GB2312"/>
          <w:b w:val="0"/>
          <w:bCs/>
          <w:i w:val="0"/>
          <w:iCs w:val="0"/>
          <w:caps w:val="0"/>
          <w:color w:val="000000"/>
          <w:spacing w:val="0"/>
          <w:sz w:val="32"/>
          <w:szCs w:val="32"/>
          <w:lang w:eastAsia="zh-CN"/>
        </w:rPr>
        <w:t>。</w:t>
      </w:r>
      <w:r>
        <w:rPr>
          <w:rStyle w:val="6"/>
          <w:rFonts w:hint="eastAsia" w:ascii="仿宋_GB2312" w:eastAsia="仿宋_GB2312" w:cs="仿宋_GB2312"/>
          <w:i w:val="0"/>
          <w:iCs w:val="0"/>
          <w:caps w:val="0"/>
          <w:color w:val="000000"/>
          <w:spacing w:val="0"/>
          <w:sz w:val="32"/>
          <w:szCs w:val="32"/>
          <w:shd w:val="clear" w:fill="FFFFFF"/>
          <w:lang w:val="en-US" w:eastAsia="zh-CN"/>
        </w:rPr>
        <w:t>一是</w:t>
      </w:r>
      <w:r>
        <w:rPr>
          <w:rFonts w:hint="eastAsia" w:ascii="仿宋_GB2312" w:eastAsia="仿宋_GB2312" w:cs="仿宋_GB2312"/>
          <w:i w:val="0"/>
          <w:iCs w:val="0"/>
          <w:caps w:val="0"/>
          <w:color w:val="000000"/>
          <w:spacing w:val="0"/>
          <w:sz w:val="32"/>
          <w:szCs w:val="32"/>
        </w:rPr>
        <w:t>提升干部的法治意识和法治思维。</w:t>
      </w:r>
      <w:r>
        <w:rPr>
          <w:rFonts w:hint="eastAsia" w:ascii="仿宋_GB2312" w:eastAsia="仿宋_GB2312" w:cs="仿宋_GB2312"/>
          <w:i w:val="0"/>
          <w:iCs w:val="0"/>
          <w:caps w:val="0"/>
          <w:color w:val="000000"/>
          <w:spacing w:val="0"/>
          <w:sz w:val="32"/>
          <w:szCs w:val="32"/>
          <w:shd w:val="clear" w:fill="FFFFFF"/>
        </w:rPr>
        <w:t>将</w:t>
      </w:r>
      <w:r>
        <w:rPr>
          <w:rFonts w:hint="eastAsia" w:ascii="仿宋_GB2312" w:eastAsia="仿宋_GB2312" w:cs="仿宋_GB2312"/>
          <w:b w:val="0"/>
          <w:bCs w:val="0"/>
          <w:i w:val="0"/>
          <w:iCs w:val="0"/>
          <w:caps w:val="0"/>
          <w:color w:val="000000"/>
          <w:spacing w:val="0"/>
          <w:sz w:val="32"/>
          <w:szCs w:val="32"/>
          <w:shd w:val="clear" w:fill="FFFFFF"/>
        </w:rPr>
        <w:t>法治政府建设相关内容纳入局党组理论学习内容，定期</w:t>
      </w:r>
      <w:r>
        <w:rPr>
          <w:rFonts w:hint="eastAsia" w:ascii="仿宋_GB2312" w:eastAsia="仿宋_GB2312" w:cs="仿宋_GB2312"/>
          <w:i w:val="0"/>
          <w:iCs w:val="0"/>
          <w:caps w:val="0"/>
          <w:color w:val="000000"/>
          <w:spacing w:val="0"/>
          <w:sz w:val="32"/>
          <w:szCs w:val="32"/>
          <w:shd w:val="clear" w:fill="FFFFFF"/>
        </w:rPr>
        <w:t>组织全体机关干部学习《习近平法治思想学习纲要》《中华人民共和国民法典》</w:t>
      </w:r>
      <w:r>
        <w:rPr>
          <w:rFonts w:hint="eastAsia" w:ascii="仿宋_GB2312" w:eastAsia="仿宋_GB2312" w:cs="仿宋_GB2312"/>
          <w:sz w:val="32"/>
          <w:szCs w:val="32"/>
          <w:shd w:val="clear" w:fill="FFFFFF"/>
        </w:rPr>
        <w:t>《中华人民共和国退役军人保障法》《中华人民共和国兵役法》等民政和退役军人事务领域法律法规，</w:t>
      </w:r>
      <w:r>
        <w:rPr>
          <w:rFonts w:hint="eastAsia" w:ascii="仿宋_GB2312" w:eastAsia="仿宋_GB2312" w:cs="仿宋_GB2312"/>
          <w:i w:val="0"/>
          <w:iCs w:val="0"/>
          <w:caps w:val="0"/>
          <w:color w:val="000000"/>
          <w:spacing w:val="0"/>
          <w:sz w:val="32"/>
          <w:szCs w:val="32"/>
          <w:shd w:val="clear" w:fill="FFFFFF"/>
        </w:rPr>
        <w:t>并将宪法学习宣传渗透到日常工作中，弘扬宪法精神，强化广大干部群众法治意识，推动宪法深入人心，自觉养成尊崇宪法、学习宪法、遵守宪法、维护宪法的观念。组织局干部职工深入各乡镇、村（社区）走村入户开展家访、召开座谈会等形式多样的学习宣传活动20余次，在退役军人中全面进行</w:t>
      </w:r>
      <w:r>
        <w:rPr>
          <w:rFonts w:hint="eastAsia" w:ascii="仿宋_GB2312" w:eastAsia="仿宋_GB2312" w:cs="仿宋_GB2312"/>
          <w:sz w:val="32"/>
          <w:szCs w:val="32"/>
          <w:shd w:val="clear" w:fill="FFFFFF"/>
        </w:rPr>
        <w:t>《中华人民共和国退役军人保障法》宣传，增强广大优抚对象的法律意识；在涉军领域干部职工中开展《中华人民共和国</w:t>
      </w:r>
      <w:r>
        <w:rPr>
          <w:rFonts w:hint="eastAsia" w:ascii="仿宋_GB2312" w:eastAsia="仿宋_GB2312" w:cs="仿宋_GB2312"/>
          <w:i w:val="0"/>
          <w:iCs w:val="0"/>
          <w:caps w:val="0"/>
          <w:color w:val="000000"/>
          <w:spacing w:val="0"/>
          <w:sz w:val="32"/>
          <w:szCs w:val="32"/>
          <w:shd w:val="clear" w:fill="FFFFFF"/>
        </w:rPr>
        <w:t>宪法</w:t>
      </w:r>
      <w:r>
        <w:rPr>
          <w:rFonts w:hint="eastAsia" w:ascii="仿宋_GB2312" w:eastAsia="仿宋_GB2312" w:cs="仿宋_GB2312"/>
          <w:sz w:val="32"/>
          <w:szCs w:val="32"/>
          <w:shd w:val="clear" w:fill="FFFFFF"/>
        </w:rPr>
        <w:t>》</w:t>
      </w:r>
      <w:r>
        <w:rPr>
          <w:rFonts w:hint="eastAsia" w:ascii="仿宋_GB2312" w:eastAsia="仿宋_GB2312" w:cs="仿宋_GB2312"/>
          <w:i w:val="0"/>
          <w:iCs w:val="0"/>
          <w:caps w:val="0"/>
          <w:color w:val="000000"/>
          <w:spacing w:val="0"/>
          <w:sz w:val="32"/>
          <w:szCs w:val="32"/>
          <w:shd w:val="clear" w:fill="FFFFFF"/>
        </w:rPr>
        <w:t>学习，提高干部职工的法律意识和水平，丰富法律知识，增强依法行政能力，提高行政法治化水平。</w:t>
      </w:r>
      <w:r>
        <w:rPr>
          <w:rStyle w:val="6"/>
          <w:rFonts w:hint="eastAsia" w:ascii="仿宋_GB2312" w:eastAsia="仿宋_GB2312" w:cs="仿宋_GB2312"/>
          <w:i w:val="0"/>
          <w:iCs w:val="0"/>
          <w:caps w:val="0"/>
          <w:color w:val="000000"/>
          <w:spacing w:val="0"/>
          <w:sz w:val="32"/>
          <w:szCs w:val="32"/>
          <w:lang w:val="en-US" w:eastAsia="zh-CN"/>
        </w:rPr>
        <w:t>二是</w:t>
      </w:r>
      <w:r>
        <w:rPr>
          <w:rFonts w:hint="eastAsia" w:ascii="仿宋_GB2312" w:eastAsia="仿宋_GB2312" w:cs="仿宋_GB2312"/>
          <w:i w:val="0"/>
          <w:iCs w:val="0"/>
          <w:caps w:val="0"/>
          <w:color w:val="000000"/>
          <w:spacing w:val="0"/>
          <w:sz w:val="32"/>
          <w:szCs w:val="32"/>
        </w:rPr>
        <w:t>重视法治建设工作，强化组织保障。</w:t>
      </w:r>
      <w:r>
        <w:rPr>
          <w:rFonts w:hint="eastAsia" w:ascii="仿宋_GB2312" w:eastAsia="仿宋_GB2312" w:cs="仿宋_GB2312"/>
          <w:i w:val="0"/>
          <w:iCs w:val="0"/>
          <w:caps w:val="0"/>
          <w:color w:val="000000"/>
          <w:spacing w:val="0"/>
          <w:sz w:val="32"/>
          <w:szCs w:val="32"/>
        </w:rPr>
        <w:t>坚决落实县委、县政府的决策部署和规定要求，落实局主要负责人履行推进法治建设第一责任人职责的相关规定，充分发挥局党组在推进法治政府建设中的领导核心作用，将法治建设工作放在重要位置来抓，与全局工作同研究、同部署、同检查、同考核</w:t>
      </w:r>
      <w:r>
        <w:rPr>
          <w:rFonts w:hint="eastAsia" w:ascii="仿宋_GB2312" w:eastAsia="仿宋_GB2312" w:cs="仿宋_GB2312"/>
          <w:i w:val="0"/>
          <w:iCs w:val="0"/>
          <w:caps w:val="0"/>
          <w:color w:val="000000"/>
          <w:spacing w:val="0"/>
          <w:sz w:val="32"/>
          <w:szCs w:val="32"/>
          <w:lang w:eastAsia="zh-CN"/>
        </w:rPr>
        <w:t>；</w:t>
      </w:r>
      <w:r>
        <w:rPr>
          <w:rFonts w:hint="eastAsia" w:ascii="仿宋_GB2312" w:eastAsia="仿宋_GB2312" w:cs="仿宋_GB2312"/>
          <w:i w:val="0"/>
          <w:iCs w:val="0"/>
          <w:caps w:val="0"/>
          <w:color w:val="000000"/>
          <w:spacing w:val="0"/>
          <w:sz w:val="32"/>
          <w:szCs w:val="32"/>
        </w:rPr>
        <w:t>通过局党组集中理论学习党纪学习教育，廉政警示教育和个人自学相关知识相结合，营造清廉氛围，增强清廉意识，促进全员学法、用法、守法，牢固树立法治思维，严格依法行政、依法审批。</w:t>
      </w:r>
    </w:p>
    <w:p>
      <w:pPr>
        <w:pStyle w:val="4"/>
        <w:keepNext w:val="0"/>
        <w:keepLines w:val="0"/>
        <w:pageBreakBefore w:val="0"/>
        <w:widowControl/>
        <w:suppressLineNumbers w:val="0"/>
        <w:kinsoku/>
        <w:wordWrap/>
        <w:overflowPunct/>
        <w:topLinePunct w:val="0"/>
        <w:autoSpaceDE w:val="0"/>
        <w:autoSpaceDN/>
        <w:bidi w:val="0"/>
        <w:adjustRightInd/>
        <w:snapToGrid/>
        <w:spacing w:beforeAutospacing="0" w:afterAutospacing="0" w:line="576" w:lineRule="exact"/>
        <w:ind w:left="0" w:firstLine="632"/>
        <w:jc w:val="both"/>
        <w:textAlignment w:val="auto"/>
      </w:pPr>
      <w:r>
        <w:rPr>
          <w:rStyle w:val="6"/>
          <w:rFonts w:hint="eastAsia" w:ascii="楷体_GB2312" w:eastAsia="楷体_GB2312" w:cs="楷体_GB2312"/>
          <w:b w:val="0"/>
          <w:bCs/>
          <w:i w:val="0"/>
          <w:iCs w:val="0"/>
          <w:caps w:val="0"/>
          <w:color w:val="000000"/>
          <w:spacing w:val="0"/>
          <w:sz w:val="32"/>
          <w:szCs w:val="32"/>
        </w:rPr>
        <w:t>（三）政策法规全面落实，依法维护服务对象合法权益。</w:t>
      </w:r>
      <w:r>
        <w:rPr>
          <w:rFonts w:hint="eastAsia" w:ascii="仿宋_GB2312" w:eastAsia="仿宋_GB2312" w:cs="仿宋_GB2312"/>
          <w:b/>
          <w:bCs/>
          <w:i w:val="0"/>
          <w:iCs w:val="0"/>
          <w:caps w:val="0"/>
          <w:color w:val="000000"/>
          <w:spacing w:val="0"/>
          <w:sz w:val="32"/>
          <w:szCs w:val="32"/>
        </w:rPr>
        <w:t>一是</w:t>
      </w:r>
      <w:r>
        <w:rPr>
          <w:rFonts w:hint="eastAsia" w:ascii="仿宋_GB2312" w:eastAsia="仿宋_GB2312" w:cs="仿宋_GB2312"/>
          <w:b w:val="0"/>
          <w:bCs w:val="0"/>
          <w:sz w:val="32"/>
          <w:szCs w:val="32"/>
        </w:rPr>
        <w:t>推进“一老一小”工程工作，落实特困供养政策，为25名分散特困人员发放16.29万元，为75名集中特困人员共落实救助供养资金118.81万元，发放分散特困人员照料护理补贴6.59万元，为3名事实无人抚养儿童落实救助资金2.4万元，做好特殊困难群体政策宣传工作，确保困难群众知晓政策；</w:t>
      </w:r>
      <w:r>
        <w:rPr>
          <w:rFonts w:hint="eastAsia" w:ascii="仿宋_GB2312" w:eastAsia="仿宋_GB2312" w:cs="仿宋_GB2312"/>
          <w:b/>
          <w:bCs/>
          <w:sz w:val="32"/>
          <w:szCs w:val="32"/>
        </w:rPr>
        <w:t>二是</w:t>
      </w:r>
      <w:r>
        <w:rPr>
          <w:rFonts w:hint="eastAsia" w:ascii="仿宋_GB2312" w:eastAsia="仿宋_GB2312" w:cs="仿宋_GB2312"/>
          <w:b w:val="0"/>
          <w:bCs w:val="0"/>
          <w:sz w:val="32"/>
          <w:szCs w:val="32"/>
        </w:rPr>
        <w:t>推进社会救助工作，扎实推进城乡低保的提标扩面工作，做到应保尽保、分类施保、动态管理，全年为城镇低保14户24人落实低保资金11.4万元；为农村低保161户217人落实救助资金68.07万元，为我县经济困难高龄老人15人落实资金1.12万元。</w:t>
      </w:r>
      <w:r>
        <w:rPr>
          <w:rFonts w:hint="eastAsia" w:ascii="仿宋_GB2312" w:eastAsia="仿宋_GB2312" w:cs="仿宋_GB2312"/>
          <w:b/>
          <w:bCs/>
          <w:sz w:val="32"/>
          <w:szCs w:val="32"/>
        </w:rPr>
        <w:t>三是</w:t>
      </w:r>
      <w:r>
        <w:rPr>
          <w:rFonts w:hint="eastAsia" w:ascii="仿宋_GB2312" w:eastAsia="仿宋_GB2312" w:cs="仿宋_GB2312"/>
          <w:b w:val="0"/>
          <w:bCs w:val="0"/>
          <w:sz w:val="32"/>
          <w:szCs w:val="32"/>
        </w:rPr>
        <w:t>切实推进扶残助残工作，全年为460名残疾对象落实“两项补贴”资金87.71万元；为一</w:t>
      </w:r>
      <w:r>
        <w:rPr>
          <w:rFonts w:hint="eastAsia" w:ascii="仿宋_GB2312" w:eastAsia="仿宋_GB2312" w:cs="仿宋_GB2312"/>
          <w:b w:val="0"/>
          <w:bCs w:val="0"/>
          <w:sz w:val="32"/>
          <w:szCs w:val="32"/>
          <w:lang w:eastAsia="zh-CN"/>
        </w:rPr>
        <w:t>、</w:t>
      </w:r>
      <w:r>
        <w:rPr>
          <w:rFonts w:hint="eastAsia" w:ascii="仿宋_GB2312" w:eastAsia="仿宋_GB2312" w:cs="仿宋_GB2312"/>
          <w:b w:val="0"/>
          <w:bCs w:val="0"/>
          <w:sz w:val="32"/>
          <w:szCs w:val="32"/>
        </w:rPr>
        <w:t>二级残疾128名落实“十大民心”资金34.4万元。四是推进</w:t>
      </w:r>
      <w:r>
        <w:rPr>
          <w:rStyle w:val="6"/>
          <w:rFonts w:hint="eastAsia" w:ascii="仿宋_GB2312" w:eastAsia="仿宋_GB2312" w:cs="仿宋_GB2312"/>
          <w:b w:val="0"/>
          <w:bCs/>
          <w:sz w:val="32"/>
          <w:szCs w:val="32"/>
        </w:rPr>
        <w:t>退役军人优抚资金落实工作，</w:t>
      </w:r>
      <w:r>
        <w:rPr>
          <w:rFonts w:hint="eastAsia" w:ascii="仿宋_GB2312" w:eastAsia="仿宋_GB2312" w:cs="仿宋_GB2312"/>
          <w:sz w:val="32"/>
          <w:szCs w:val="32"/>
        </w:rPr>
        <w:t>落实每月</w:t>
      </w:r>
      <w:r>
        <w:rPr>
          <w:rFonts w:hint="eastAsia" w:ascii="仿宋_GB2312" w:eastAsia="仿宋_GB2312" w:cs="仿宋_GB2312"/>
          <w:color w:val="000000"/>
          <w:sz w:val="32"/>
          <w:szCs w:val="32"/>
        </w:rPr>
        <w:t>60岁以上农村籍退役士兵生活补助，全年为21名发放资金7.4万元，为1名带病回乡退役军人兑现生活补助，全年发放0.9450万元。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bidi w:val="0"/>
        <w:adjustRightInd/>
        <w:snapToGrid/>
        <w:spacing w:beforeAutospacing="0" w:after="0" w:afterAutospacing="0" w:line="576" w:lineRule="exact"/>
        <w:ind w:left="0" w:right="0" w:firstLine="632"/>
        <w:jc w:val="both"/>
        <w:textAlignment w:val="auto"/>
      </w:pPr>
      <w:r>
        <w:rPr>
          <w:rStyle w:val="6"/>
          <w:rFonts w:hint="eastAsia" w:ascii="楷体_GB2312" w:eastAsia="楷体_GB2312" w:cs="楷体_GB2312"/>
          <w:b w:val="0"/>
          <w:bCs/>
          <w:i w:val="0"/>
          <w:iCs w:val="0"/>
          <w:caps w:val="0"/>
          <w:color w:val="000000"/>
          <w:spacing w:val="0"/>
          <w:sz w:val="32"/>
          <w:szCs w:val="32"/>
        </w:rPr>
        <w:t>（四）加强“八五”普法宣传，提升法治能力</w:t>
      </w:r>
      <w:r>
        <w:rPr>
          <w:rStyle w:val="6"/>
          <w:rFonts w:hint="eastAsia" w:ascii="楷体_GB2312" w:eastAsia="楷体_GB2312" w:cs="楷体_GB2312"/>
          <w:b w:val="0"/>
          <w:bCs/>
          <w:i w:val="0"/>
          <w:iCs w:val="0"/>
          <w:caps w:val="0"/>
          <w:color w:val="000000"/>
          <w:spacing w:val="0"/>
          <w:sz w:val="32"/>
          <w:szCs w:val="32"/>
          <w:lang w:eastAsia="zh-CN"/>
        </w:rPr>
        <w:t>。</w:t>
      </w:r>
      <w:r>
        <w:rPr>
          <w:rFonts w:hint="eastAsia" w:ascii="仿宋_GB2312" w:eastAsia="仿宋_GB2312" w:cs="仿宋_GB2312"/>
          <w:i w:val="0"/>
          <w:iCs w:val="0"/>
          <w:caps w:val="0"/>
          <w:color w:val="000000"/>
          <w:spacing w:val="0"/>
          <w:sz w:val="32"/>
          <w:szCs w:val="32"/>
        </w:rPr>
        <w:t>深入开展普法学法。坚持“谁执法谁普法、谁服务谁普法”原则，切实履行普法宣传义务。通过干部职工自学“学习强国”“如法网”等平台加强学习。充分利用“主题党日”、局党组理论学习会集中学习等形式，学习有关民政和退役军人事务</w:t>
      </w:r>
      <w:r>
        <w:rPr>
          <w:rFonts w:hint="eastAsia" w:ascii="仿宋_GB2312" w:eastAsia="仿宋_GB2312" w:cs="仿宋_GB2312"/>
          <w:sz w:val="32"/>
          <w:szCs w:val="32"/>
        </w:rPr>
        <w:t>领域法律法规</w:t>
      </w:r>
      <w:r>
        <w:rPr>
          <w:rFonts w:hint="eastAsia" w:ascii="仿宋_GB2312" w:eastAsia="仿宋_GB2312" w:cs="仿宋_GB2312"/>
          <w:i w:val="0"/>
          <w:iCs w:val="0"/>
          <w:caps w:val="0"/>
          <w:color w:val="000000"/>
          <w:spacing w:val="0"/>
          <w:sz w:val="32"/>
          <w:szCs w:val="32"/>
        </w:rPr>
        <w:t>和业务知识服务保障方面的方针政策，推动形成办事依法、遇事找法、解决问题用法、化解矛盾靠法的工作环境。2024年，我局领导班子成员及工作人员均按要求参加干部学法线上考法考试成绩合格。</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bidi w:val="0"/>
        <w:adjustRightInd/>
        <w:snapToGrid/>
        <w:spacing w:beforeAutospacing="0" w:after="0" w:afterAutospacing="0" w:line="576" w:lineRule="exact"/>
        <w:ind w:left="0" w:right="0" w:firstLine="632"/>
        <w:jc w:val="both"/>
        <w:textAlignment w:val="auto"/>
      </w:pPr>
      <w:r>
        <w:rPr>
          <w:rFonts w:hint="eastAsia" w:ascii="黑体" w:hAnsi="宋体" w:eastAsia="黑体" w:cs="黑体"/>
          <w:i w:val="0"/>
          <w:iCs w:val="0"/>
          <w:caps w:val="0"/>
          <w:color w:val="000000"/>
          <w:spacing w:val="0"/>
          <w:sz w:val="32"/>
          <w:szCs w:val="32"/>
        </w:rPr>
        <w:t>二、2024年度推进法治政府建设存在的不足和原因</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bidi w:val="0"/>
        <w:adjustRightInd/>
        <w:snapToGrid/>
        <w:spacing w:beforeAutospacing="0" w:after="0" w:afterAutospacing="0" w:line="576" w:lineRule="exact"/>
        <w:ind w:left="0" w:right="0" w:firstLine="632"/>
        <w:jc w:val="both"/>
        <w:textAlignment w:val="auto"/>
      </w:pPr>
      <w:r>
        <w:rPr>
          <w:rFonts w:hint="eastAsia" w:ascii="仿宋_GB2312" w:eastAsia="仿宋_GB2312" w:cs="仿宋_GB2312"/>
          <w:i w:val="0"/>
          <w:iCs w:val="0"/>
          <w:caps w:val="0"/>
          <w:color w:val="000000"/>
          <w:spacing w:val="0"/>
          <w:sz w:val="32"/>
          <w:szCs w:val="32"/>
        </w:rPr>
        <w:t>我局经过一年的法治建设，法治意识有所提升，普法效果有所改善，但仍存在不足。</w:t>
      </w:r>
      <w:r>
        <w:rPr>
          <w:rFonts w:hint="eastAsia" w:ascii="仿宋_GB2312" w:eastAsia="仿宋_GB2312" w:cs="仿宋_GB2312"/>
          <w:b/>
          <w:bCs/>
          <w:i w:val="0"/>
          <w:iCs w:val="0"/>
          <w:caps w:val="0"/>
          <w:color w:val="000000"/>
          <w:spacing w:val="0"/>
          <w:sz w:val="32"/>
          <w:szCs w:val="32"/>
        </w:rPr>
        <w:t>一是</w:t>
      </w:r>
      <w:r>
        <w:rPr>
          <w:rFonts w:hint="eastAsia" w:ascii="仿宋_GB2312" w:eastAsia="仿宋_GB2312" w:cs="仿宋_GB2312"/>
          <w:i w:val="0"/>
          <w:iCs w:val="0"/>
          <w:caps w:val="0"/>
          <w:color w:val="000000"/>
          <w:spacing w:val="0"/>
          <w:sz w:val="32"/>
          <w:szCs w:val="32"/>
        </w:rPr>
        <w:t>专职法治工作人员较少，由于人手不足，工作人员无法在精于业务的同时专注于法治建设。</w:t>
      </w:r>
      <w:r>
        <w:rPr>
          <w:rFonts w:hint="eastAsia" w:ascii="仿宋_GB2312" w:eastAsia="仿宋_GB2312" w:cs="仿宋_GB2312"/>
          <w:b/>
          <w:bCs/>
          <w:i w:val="0"/>
          <w:iCs w:val="0"/>
          <w:caps w:val="0"/>
          <w:color w:val="000000"/>
          <w:spacing w:val="0"/>
          <w:sz w:val="32"/>
          <w:szCs w:val="32"/>
        </w:rPr>
        <w:t>二是</w:t>
      </w:r>
      <w:r>
        <w:rPr>
          <w:rFonts w:hint="eastAsia" w:ascii="仿宋_GB2312" w:eastAsia="仿宋_GB2312" w:cs="仿宋_GB2312"/>
          <w:i w:val="0"/>
          <w:iCs w:val="0"/>
          <w:caps w:val="0"/>
          <w:color w:val="000000"/>
          <w:spacing w:val="0"/>
          <w:sz w:val="32"/>
          <w:szCs w:val="32"/>
        </w:rPr>
        <w:t>服务对象自觉学法知法守法用法的良好氛围尚未形成。</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bidi w:val="0"/>
        <w:adjustRightInd/>
        <w:snapToGrid/>
        <w:spacing w:beforeAutospacing="0" w:after="0" w:afterAutospacing="0" w:line="576" w:lineRule="exact"/>
        <w:ind w:left="0" w:right="0" w:firstLine="632"/>
        <w:jc w:val="both"/>
        <w:textAlignment w:val="auto"/>
      </w:pPr>
      <w:r>
        <w:rPr>
          <w:rFonts w:hint="eastAsia" w:ascii="黑体" w:hAnsi="宋体" w:eastAsia="黑体" w:cs="黑体"/>
          <w:i w:val="0"/>
          <w:iCs w:val="0"/>
          <w:caps w:val="0"/>
          <w:color w:val="000000"/>
          <w:spacing w:val="0"/>
          <w:sz w:val="32"/>
          <w:szCs w:val="32"/>
        </w:rPr>
        <w:t>三、2024年度党政主要负责人履行推进法治建设第一责任人职责，加强法治政府建设的有关情况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bidi w:val="0"/>
        <w:adjustRightInd/>
        <w:snapToGrid/>
        <w:spacing w:beforeAutospacing="0" w:after="0" w:afterAutospacing="0" w:line="576" w:lineRule="exact"/>
        <w:ind w:left="0" w:right="0" w:firstLine="632"/>
        <w:jc w:val="both"/>
        <w:textAlignment w:val="auto"/>
      </w:pPr>
      <w:r>
        <w:rPr>
          <w:rFonts w:hint="eastAsia" w:ascii="仿宋_GB2312" w:eastAsia="仿宋_GB2312" w:cs="仿宋_GB2312"/>
          <w:i w:val="0"/>
          <w:iCs w:val="0"/>
          <w:caps w:val="0"/>
          <w:color w:val="000000"/>
          <w:spacing w:val="0"/>
          <w:sz w:val="32"/>
          <w:szCs w:val="32"/>
        </w:rPr>
        <w:t>我局党政主要负责人认真履行推进法治建设第一责任人职责，将法治建设纳入单位年度工作要点，研究制定2024年工作计划，将法治建设纳入党组理论学习中心组必修课程，对有关法治建设重要工作亲力亲为，通过法律领学、法治研讨、听取汇报、普法宣传等方式积极参与到局法治建设各个环节。</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bidi w:val="0"/>
        <w:adjustRightInd/>
        <w:snapToGrid/>
        <w:spacing w:before="0" w:beforeAutospacing="0" w:after="0" w:afterAutospacing="0" w:line="576" w:lineRule="exact"/>
        <w:ind w:left="0" w:right="0" w:firstLine="632"/>
        <w:jc w:val="both"/>
        <w:textAlignment w:val="auto"/>
      </w:pPr>
      <w:r>
        <w:rPr>
          <w:rFonts w:hint="eastAsia" w:ascii="黑体" w:hAnsi="宋体" w:eastAsia="黑体" w:cs="黑体"/>
          <w:b w:val="0"/>
          <w:bCs w:val="0"/>
          <w:i w:val="0"/>
          <w:iCs w:val="0"/>
          <w:caps w:val="0"/>
          <w:color w:val="000000"/>
          <w:spacing w:val="0"/>
          <w:sz w:val="32"/>
          <w:szCs w:val="32"/>
        </w:rPr>
        <w:t>四、2025年度推进法治政府建设法的工作安排</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576" w:lineRule="exact"/>
        <w:ind w:firstLine="640" w:firstLineChars="200"/>
        <w:textAlignment w:val="auto"/>
      </w:pPr>
      <w:r>
        <w:rPr>
          <w:rFonts w:hint="eastAsia" w:ascii="仿宋_GB2312" w:eastAsia="仿宋_GB2312" w:cs="仿宋_GB2312"/>
          <w:b w:val="0"/>
          <w:bCs w:val="0"/>
          <w:i w:val="0"/>
          <w:iCs w:val="0"/>
          <w:caps w:val="0"/>
          <w:color w:val="000000"/>
          <w:spacing w:val="0"/>
          <w:sz w:val="32"/>
          <w:szCs w:val="32"/>
          <w:shd w:val="clear" w:fill="FFFFFF"/>
        </w:rPr>
        <w:t>在下一步的工作中，要重点抓好以下工作：</w:t>
      </w:r>
      <w:r>
        <w:rPr>
          <w:rStyle w:val="6"/>
          <w:rFonts w:hint="eastAsia" w:ascii="仿宋_GB2312" w:eastAsia="仿宋_GB2312" w:cs="仿宋_GB2312"/>
          <w:i w:val="0"/>
          <w:iCs w:val="0"/>
          <w:caps w:val="0"/>
          <w:color w:val="000000"/>
          <w:spacing w:val="0"/>
          <w:sz w:val="32"/>
          <w:szCs w:val="32"/>
          <w:shd w:val="clear" w:fill="FFFFFF"/>
        </w:rPr>
        <w:t>一是</w:t>
      </w:r>
      <w:r>
        <w:rPr>
          <w:rFonts w:hint="eastAsia" w:ascii="仿宋_GB2312" w:eastAsia="仿宋_GB2312" w:cs="仿宋_GB2312"/>
          <w:b w:val="0"/>
          <w:bCs w:val="0"/>
          <w:i w:val="0"/>
          <w:iCs w:val="0"/>
          <w:caps w:val="0"/>
          <w:color w:val="000000"/>
          <w:spacing w:val="0"/>
          <w:sz w:val="32"/>
          <w:szCs w:val="32"/>
          <w:shd w:val="clear" w:fill="FFFFFF"/>
        </w:rPr>
        <w:t>深化法治宣传。依托服务体系，广泛宣讲政策，针对退役军人关注的热点，积极正面回应，引导依法维权。从政治、政策高度出发，确保退役军人权益在法律框架内得到保障。</w:t>
      </w:r>
      <w:r>
        <w:rPr>
          <w:rStyle w:val="6"/>
          <w:rFonts w:hint="eastAsia" w:ascii="仿宋_GB2312" w:eastAsia="仿宋_GB2312" w:cs="仿宋_GB2312"/>
          <w:i w:val="0"/>
          <w:iCs w:val="0"/>
          <w:caps w:val="0"/>
          <w:color w:val="000000"/>
          <w:spacing w:val="0"/>
          <w:sz w:val="32"/>
          <w:szCs w:val="32"/>
          <w:shd w:val="clear" w:fill="FFFFFF"/>
        </w:rPr>
        <w:t>二是</w:t>
      </w:r>
      <w:r>
        <w:rPr>
          <w:rFonts w:hint="eastAsia" w:ascii="仿宋_GB2312" w:eastAsia="仿宋_GB2312" w:cs="仿宋_GB2312"/>
          <w:b w:val="0"/>
          <w:bCs w:val="0"/>
          <w:i w:val="0"/>
          <w:iCs w:val="0"/>
          <w:caps w:val="0"/>
          <w:color w:val="000000"/>
          <w:spacing w:val="0"/>
          <w:sz w:val="32"/>
          <w:szCs w:val="32"/>
          <w:shd w:val="clear" w:fill="FFFFFF"/>
        </w:rPr>
        <w:t>优化法律服务。强化法律在退役军人权益维护中的权威，提升法治观念。发挥基层服务站桥梁作用，加强与政法机关联动，确保相关法治渠道畅通。</w:t>
      </w:r>
      <w:r>
        <w:rPr>
          <w:rStyle w:val="6"/>
          <w:rFonts w:hint="eastAsia" w:ascii="仿宋_GB2312" w:eastAsia="仿宋_GB2312" w:cs="仿宋_GB2312"/>
          <w:i w:val="0"/>
          <w:iCs w:val="0"/>
          <w:caps w:val="0"/>
          <w:color w:val="000000"/>
          <w:spacing w:val="0"/>
          <w:sz w:val="32"/>
          <w:szCs w:val="32"/>
          <w:shd w:val="clear" w:fill="FFFFFF"/>
        </w:rPr>
        <w:t>三是</w:t>
      </w:r>
      <w:r>
        <w:rPr>
          <w:rFonts w:hint="eastAsia" w:ascii="仿宋_GB2312" w:eastAsia="仿宋_GB2312" w:cs="仿宋_GB2312"/>
          <w:b w:val="0"/>
          <w:bCs w:val="0"/>
          <w:i w:val="0"/>
          <w:iCs w:val="0"/>
          <w:caps w:val="0"/>
          <w:color w:val="000000"/>
          <w:spacing w:val="0"/>
          <w:sz w:val="32"/>
          <w:szCs w:val="32"/>
          <w:shd w:val="clear" w:fill="FFFFFF"/>
        </w:rPr>
        <w:t>强化依法行政。深化政策法规学习宣传，增强执行力，培养法治思维，推动全系统人员以法治方式深化改革、发展、解纷、维稳。打造专业化干部队伍，规范执法行为，精准服务退役军人，有力维护其合法权益。</w:t>
      </w:r>
      <w:r>
        <w:rPr>
          <w:rStyle w:val="6"/>
          <w:rFonts w:hint="eastAsia" w:ascii="仿宋_GB2312" w:eastAsia="仿宋_GB2312" w:cs="仿宋_GB2312"/>
          <w:i w:val="0"/>
          <w:iCs w:val="0"/>
          <w:caps w:val="0"/>
          <w:color w:val="000000"/>
          <w:spacing w:val="0"/>
          <w:sz w:val="32"/>
          <w:szCs w:val="32"/>
          <w:shd w:val="clear" w:fill="FFFFFF"/>
        </w:rPr>
        <w:t>四是</w:t>
      </w:r>
      <w:r>
        <w:rPr>
          <w:rFonts w:hint="eastAsia" w:ascii="仿宋_GB2312" w:eastAsia="仿宋_GB2312" w:cs="仿宋_GB2312"/>
          <w:b w:val="0"/>
          <w:bCs w:val="0"/>
          <w:i w:val="0"/>
          <w:iCs w:val="0"/>
          <w:caps w:val="0"/>
          <w:color w:val="000000"/>
          <w:spacing w:val="0"/>
          <w:sz w:val="32"/>
          <w:szCs w:val="32"/>
          <w:shd w:val="clear" w:fill="FFFFFF"/>
        </w:rPr>
        <w:t>丰富法治文化。加强退役军人事务局法治文化建设，利用服务站等平台展示法治元素。挖掘红色法治资源，依托服务中心（站）等，传承红色法治精神。</w:t>
      </w:r>
    </w:p>
    <w:p>
      <w:pPr>
        <w:keepNext w:val="0"/>
        <w:keepLines w:val="0"/>
        <w:pageBreakBefore w:val="0"/>
        <w:kinsoku/>
        <w:wordWrap/>
        <w:overflowPunct/>
        <w:topLinePunct w:val="0"/>
        <w:autoSpaceDN/>
        <w:bidi w:val="0"/>
        <w:adjustRightInd/>
        <w:snapToGrid/>
        <w:spacing w:beforeAutospacing="0" w:afterAutospacing="0" w:line="576" w:lineRule="exact"/>
        <w:textAlignment w:val="auto"/>
      </w:pPr>
    </w:p>
    <w:sectPr>
      <w:footerReference r:id="rId3" w:type="default"/>
      <w:pgSz w:w="11906" w:h="16838"/>
      <w:pgMar w:top="2098"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19F"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C6E3DF0"/>
    <w:rsid w:val="32BD56CD"/>
    <w:rsid w:val="339E4A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4</TotalTime>
  <ScaleCrop>false</ScaleCrop>
  <LinksUpToDate>false</LinksUpToDate>
  <CharactersWithSpaces>0</CharactersWithSpaces>
  <Application>WPS Office_10.8.0.6470_F1E327BC-269C-435d-A152-05C5408002CA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2025-04-07T12:42:00Z</dcterms:created>
  <dc:creator>Administrator</dc:creator>
  <cp:lastModifiedBy>Administrator</cp:lastModifiedBy>
  <cp:lastPrinted>2025-04-09T07:42:52Z</cp:lastPrinted>
  <dcterms:modified xsi:type="dcterms:W3CDTF">2025-04-09T07:43:27Z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2052-10.8.0.6470</vt:lpwstr>
  </property>
  <property fmtid="{D5CDD505-2E9C-101B-9397-08002B2CF9AE}" pid="3" name="ICV">
    <vt:lpwstr>4C9730946A004227B3DE51DA4A3875B0_12</vt:lpwstr>
  </property>
</Properties>
</file>